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3E" w:rsidRPr="002376B2" w:rsidRDefault="00C406F6" w:rsidP="009E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376B2">
        <w:rPr>
          <w:rFonts w:ascii="Times New Roman" w:hAnsi="Times New Roman"/>
          <w:b/>
          <w:sz w:val="28"/>
          <w:szCs w:val="28"/>
        </w:rPr>
        <w:t>СОГЛАШЕНИЕ №</w:t>
      </w:r>
      <w:r w:rsidR="009E2C3E">
        <w:rPr>
          <w:rFonts w:ascii="Times New Roman" w:hAnsi="Times New Roman"/>
          <w:b/>
          <w:sz w:val="28"/>
          <w:szCs w:val="28"/>
        </w:rPr>
        <w:t xml:space="preserve"> 18-ОМС</w:t>
      </w:r>
    </w:p>
    <w:p w:rsidR="00B3533F" w:rsidRDefault="00C406F6" w:rsidP="009E2C3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E2C3E">
        <w:rPr>
          <w:rFonts w:ascii="Times New Roman" w:hAnsi="Times New Roman"/>
          <w:sz w:val="28"/>
          <w:szCs w:val="28"/>
        </w:rPr>
        <w:t>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</w:t>
      </w:r>
      <w:r w:rsidR="00A96354" w:rsidRPr="009E2C3E">
        <w:rPr>
          <w:rFonts w:ascii="Times New Roman" w:hAnsi="Times New Roman"/>
          <w:sz w:val="28"/>
          <w:szCs w:val="28"/>
        </w:rPr>
        <w:t xml:space="preserve"> администрацией </w:t>
      </w:r>
      <w:r w:rsidR="00A96354" w:rsidRPr="009E2C3E">
        <w:rPr>
          <w:rFonts w:ascii="Times New Roman" w:hAnsi="Times New Roman"/>
          <w:spacing w:val="-1"/>
          <w:sz w:val="28"/>
          <w:szCs w:val="28"/>
        </w:rPr>
        <w:t xml:space="preserve">Кочубеевского муниципального округа </w:t>
      </w:r>
      <w:r w:rsidR="00A96354" w:rsidRPr="009E2C3E">
        <w:rPr>
          <w:rFonts w:ascii="Times New Roman" w:hAnsi="Times New Roman"/>
          <w:sz w:val="28"/>
          <w:szCs w:val="28"/>
        </w:rPr>
        <w:t>Ставропольского края</w:t>
      </w:r>
    </w:p>
    <w:p w:rsidR="009E2C3E" w:rsidRPr="00A96354" w:rsidRDefault="009E2C3E" w:rsidP="00D62B0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533F" w:rsidRPr="00A96354" w:rsidRDefault="00C406F6" w:rsidP="00A963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(ГКУ СК «МФЦ»), являющееся уполномоченным многофункциональным центром предоставления государственных и муниципальных услуг в Ставропольском крае в соответствии с распоряжением Правительства Ставропольского края от 8 июля 2013 г. № 234-рп «Об определении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уполномоченным многофункциональным центром предоставления государственных и муниципальных услуг в Ставропольском крае на заключение соглашений о взаимодействии с федеральными органами исполнительной власти, органами государственных внебюджетных фондов, представляющими государственные услуг, а также на координацию и взаимодействие с иными многофункциональными центрами, находящимися на территории Ставропольского края </w:t>
      </w:r>
      <w:r>
        <w:rPr>
          <w:rFonts w:ascii="Times New Roman" w:eastAsiaTheme="minorHAnsi" w:hAnsi="Times New Roman"/>
          <w:sz w:val="28"/>
          <w:szCs w:val="28"/>
        </w:rPr>
        <w:t>и организациями, указанными в части 1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статьи 16 Федерального закона «Об организации предоставления государственных услуг и муниципальных услуг»»,</w:t>
      </w:r>
      <w:r>
        <w:rPr>
          <w:rFonts w:ascii="Courier New" w:eastAsiaTheme="minorHAnsi" w:hAnsi="Courier New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далее именуемое УМФЦ, в лице </w:t>
      </w:r>
      <w:r w:rsidR="002376B2" w:rsidRPr="002376B2">
        <w:rPr>
          <w:rFonts w:ascii="Times New Roman" w:hAnsi="Times New Roman"/>
          <w:sz w:val="28"/>
          <w:szCs w:val="28"/>
        </w:rPr>
        <w:t>директора Шишковой Татьяны Семеновны, действующей на основании Устава,</w:t>
      </w:r>
      <w:r w:rsidR="0023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одной стороны, и</w:t>
      </w:r>
      <w:r w:rsidR="00A96354" w:rsidRPr="00E34B77">
        <w:rPr>
          <w:rFonts w:ascii="Times New Roman" w:hAnsi="Times New Roman"/>
          <w:sz w:val="28"/>
          <w:szCs w:val="28"/>
        </w:rPr>
        <w:t xml:space="preserve"> </w:t>
      </w:r>
      <w:r w:rsidR="0020781E" w:rsidRPr="003616C1">
        <w:rPr>
          <w:rFonts w:ascii="Times New Roman" w:hAnsi="Times New Roman"/>
          <w:sz w:val="28"/>
          <w:szCs w:val="28"/>
        </w:rPr>
        <w:t>администрация Кочубеевского муниципального округа Ставропольского края, далее именуемое Орган,</w:t>
      </w:r>
      <w:r w:rsidR="0020781E" w:rsidRPr="003616C1">
        <w:rPr>
          <w:rFonts w:ascii="Times New Roman" w:hAnsi="Times New Roman"/>
          <w:spacing w:val="120"/>
          <w:sz w:val="28"/>
          <w:szCs w:val="28"/>
        </w:rPr>
        <w:t xml:space="preserve"> </w:t>
      </w:r>
      <w:r w:rsidR="0020781E" w:rsidRPr="003616C1">
        <w:rPr>
          <w:rFonts w:ascii="Times New Roman" w:hAnsi="Times New Roman"/>
          <w:sz w:val="28"/>
          <w:szCs w:val="28"/>
        </w:rPr>
        <w:t>в лице исполняющего полномочия главы Кочубеевского муниципального округа Ставропольского края</w:t>
      </w:r>
      <w:r w:rsidR="003616C1">
        <w:rPr>
          <w:rFonts w:ascii="Times New Roman" w:hAnsi="Times New Roman"/>
          <w:sz w:val="28"/>
          <w:szCs w:val="28"/>
        </w:rPr>
        <w:t xml:space="preserve">, заместителя главы </w:t>
      </w:r>
      <w:r w:rsidR="003616C1" w:rsidRPr="003616C1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20781E" w:rsidRPr="003616C1">
        <w:rPr>
          <w:rFonts w:ascii="Times New Roman" w:hAnsi="Times New Roman"/>
          <w:sz w:val="28"/>
          <w:szCs w:val="28"/>
        </w:rPr>
        <w:t xml:space="preserve"> Рогового Анатолия Николаевича, действующего на основании Положения об администрации Кочубеевского муниципального округа Ставропольского, утвержденного решением Думы Кочубеевского муниципального </w:t>
      </w:r>
      <w:r w:rsidR="003616C1" w:rsidRPr="003616C1">
        <w:rPr>
          <w:rFonts w:ascii="Times New Roman" w:hAnsi="Times New Roman"/>
          <w:sz w:val="28"/>
          <w:szCs w:val="28"/>
        </w:rPr>
        <w:t xml:space="preserve">округа Ставропольского от 20 ноября </w:t>
      </w:r>
      <w:r w:rsidR="0020781E" w:rsidRPr="003616C1">
        <w:rPr>
          <w:rFonts w:ascii="Times New Roman" w:hAnsi="Times New Roman"/>
          <w:sz w:val="28"/>
          <w:szCs w:val="28"/>
        </w:rPr>
        <w:t>2020</w:t>
      </w:r>
      <w:r w:rsidR="003616C1" w:rsidRPr="003616C1">
        <w:rPr>
          <w:rFonts w:ascii="Times New Roman" w:hAnsi="Times New Roman"/>
          <w:sz w:val="28"/>
          <w:szCs w:val="28"/>
        </w:rPr>
        <w:t xml:space="preserve"> г.</w:t>
      </w:r>
      <w:r w:rsidR="0020781E" w:rsidRPr="003616C1">
        <w:rPr>
          <w:rFonts w:ascii="Times New Roman" w:hAnsi="Times New Roman"/>
          <w:sz w:val="28"/>
          <w:szCs w:val="28"/>
        </w:rPr>
        <w:t xml:space="preserve"> № 35</w:t>
      </w:r>
      <w:r w:rsidR="00A96354" w:rsidRPr="003616C1">
        <w:rPr>
          <w:rFonts w:ascii="Times New Roman" w:hAnsi="Times New Roman"/>
          <w:sz w:val="28"/>
          <w:szCs w:val="28"/>
        </w:rPr>
        <w:t xml:space="preserve">, </w:t>
      </w:r>
      <w:r w:rsidR="00A96354" w:rsidRPr="003616C1">
        <w:rPr>
          <w:rFonts w:ascii="Times New Roman" w:hAnsi="Times New Roman"/>
          <w:color w:val="000000"/>
          <w:sz w:val="28"/>
          <w:szCs w:val="28"/>
        </w:rPr>
        <w:t>с другой стороны</w:t>
      </w:r>
      <w:r w:rsidRPr="003616C1">
        <w:rPr>
          <w:rFonts w:ascii="Times New Roman" w:hAnsi="Times New Roman"/>
          <w:color w:val="000000"/>
          <w:sz w:val="28"/>
          <w:szCs w:val="28"/>
        </w:rPr>
        <w:t>, именуемые в дальнейшем Стороны, на основании</w:t>
      </w:r>
      <w:r w:rsidRPr="009E2C3E">
        <w:rPr>
          <w:rFonts w:ascii="Times New Roman" w:hAnsi="Times New Roman"/>
          <w:color w:val="000000"/>
          <w:sz w:val="28"/>
          <w:szCs w:val="28"/>
        </w:rPr>
        <w:t xml:space="preserve"> статьи 18 Федерального закона от 27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2010 г. № 210-ФЗ «Об организации предоставления государственных и муниципальных услуг» (далее – Федеральный закон № 210-ФЗ) заключили настоящее Соглашение о нижеследующем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B3533F" w:rsidRDefault="00B3533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533F" w:rsidRDefault="00C406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Предмет Соглашения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порядок взаимодействия УМФЦ и Органа при организации предоставления государственных (муниципальных) услуг, перечень которых приведен в Приложении 1 к настоящему Соглашению, на основании утвержденных </w:t>
      </w:r>
      <w:r>
        <w:rPr>
          <w:rFonts w:ascii="Times New Roman" w:hAnsi="Times New Roman"/>
          <w:sz w:val="28"/>
          <w:szCs w:val="28"/>
        </w:rPr>
        <w:lastRenderedPageBreak/>
        <w:t xml:space="preserve">технологических схем предоставления государственных (муниципальных) услуг в многофункциональных центрах предоставления государственных и муниципальных услуг в Ставропольском крае и организациях, указанных в </w:t>
      </w:r>
      <w:hyperlink r:id="rId8" w:tooltip="consultantplus://offline/ref=5C35F9496C39E1CB0D563CE97943D7A7188970945918DF6666E281810E5DA542ED2C84240E6F14A1dBb9O" w:history="1">
        <w:r>
          <w:rPr>
            <w:rStyle w:val="af0"/>
            <w:color w:val="auto"/>
            <w:sz w:val="28"/>
            <w:szCs w:val="28"/>
            <w:u w:val="none"/>
          </w:rPr>
          <w:t>части 1</w:t>
        </w:r>
        <w:r>
          <w:rPr>
            <w:rStyle w:val="af0"/>
            <w:color w:val="auto"/>
            <w:sz w:val="28"/>
            <w:szCs w:val="28"/>
            <w:u w:val="none"/>
            <w:vertAlign w:val="superscript"/>
          </w:rPr>
          <w:t>1</w:t>
        </w:r>
        <w:r>
          <w:rPr>
            <w:rStyle w:val="af0"/>
            <w:color w:val="auto"/>
            <w:sz w:val="28"/>
            <w:szCs w:val="28"/>
            <w:u w:val="none"/>
          </w:rPr>
          <w:t xml:space="preserve">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(далее соответственно – МФЦ, привлекаемые организации, технологическая схема), перечень которых приведен в Приложении 2 к настоящему Соглашению.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специализированных МФЦ, ориентированных на обслуживание субъектов малого и среднего предпринимательства, услуги оказываются согласно перечню, утвержденному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323-п.</w:t>
      </w:r>
    </w:p>
    <w:p w:rsidR="00B3533F" w:rsidRDefault="00B353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3533F" w:rsidRDefault="00C406F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Права и обязанности Органа </w:t>
      </w:r>
    </w:p>
    <w:p w:rsidR="00B3533F" w:rsidRDefault="00C406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 вправе: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направлять запросы и обращения в УМФЦ по вопросам организации предоставления государственных (муниципальных) услуг на базе МФЦ и привлекаемых организаций;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направлять в УМФЦ предложения по совершенствованию деятельности МФЦ и привлекаемых организаций;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выступать с предложениями о пересмотре сроков и условий настоящего Соглашения;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осуществлять контроль порядка и условий организации предоставления государственных (муниципальных) услуг в МФЦ и привлекаемых организациях в соответствии настоящим Соглашением.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 обязан: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обеспечивать предоставление государственных (муниципальных) услуг в МФЦ и привлекаемых организациях, при условии их соответствия требованиям,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 (далее – Правила), в соответствии с технологическими схемами, сведения о которых указаны в Приложении 1 к настоящему Соглашению;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C406F6">
        <w:rPr>
          <w:rFonts w:ascii="Times New Roman" w:hAnsi="Times New Roman"/>
          <w:sz w:val="28"/>
          <w:szCs w:val="28"/>
        </w:rPr>
        <w:t>. обеспечивать предоставление на основании запросов УМФЦ необходимых сведений по вопросам, относящимся к представлению государственных (муниципальных) услуг;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="00C406F6">
        <w:rPr>
          <w:rFonts w:ascii="Times New Roman" w:hAnsi="Times New Roman"/>
          <w:sz w:val="28"/>
          <w:szCs w:val="28"/>
        </w:rPr>
        <w:t xml:space="preserve">. информировать заявителей о возможности получения государственных (муниципальных) услуг, указанных в Приложении 1 к настоящему Соглашению, в МФЦ и привлекаемых организациях, в том числе (после ввода в эксплуатацию соответствующих сервисов) о возможности </w:t>
      </w:r>
      <w:r w:rsidR="00C406F6">
        <w:rPr>
          <w:rFonts w:ascii="Times New Roman" w:hAnsi="Times New Roman"/>
          <w:sz w:val="28"/>
          <w:szCs w:val="28"/>
        </w:rPr>
        <w:lastRenderedPageBreak/>
        <w:t>получения результатов предоставления услуг, при обращении заявителя с запросом на получение услуги посредством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соответственно – ЕПГУ, РПГУ);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376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обеспечивать участие своих представителей в проведении мероприятий, направленных на обучение и повышение квалификации сотрудников УМФЦ, МФЦ и привлекаемых организаций по вопросам предоставления соответствующих государственных (муниципальных) услуг;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376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определять лиц, ответственных за взаимодействие с УМФЦ, МФЦ и привлекаемыми организациями по вопросам предоставления государственных (муниципальных) услуг;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376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направлять в УМФЦ уведомления об изменении нормативных правовых актов (муниципальных правовых актов), регулирующих отношения, возникающие в связи с предоставлением г</w:t>
      </w:r>
      <w:r w:rsidR="002376B2">
        <w:rPr>
          <w:rFonts w:ascii="Times New Roman" w:hAnsi="Times New Roman"/>
          <w:sz w:val="28"/>
          <w:szCs w:val="28"/>
        </w:rPr>
        <w:t xml:space="preserve">осударственных (муниципальных) </w:t>
      </w:r>
      <w:r>
        <w:rPr>
          <w:rFonts w:ascii="Times New Roman" w:hAnsi="Times New Roman"/>
          <w:sz w:val="28"/>
          <w:szCs w:val="28"/>
        </w:rPr>
        <w:t>услуг Органа по принципу «одного окна» в МФЦ, не позднее 5 (пяти) рабочих дней после официального опубликования нормативных правовых актов (муниципальных правовых актов), вносящих такие изменения. В случае если в связи с изменением нормативных правовых актов, регулирующих предоставление государственных и муниципальных услуг по принципу «одного окна», необходимо изменение информационно-технологической инфраструктуры, обеспечивающей взаимодействие для предоставления государственных и муниципальных услуг, порядок и сроки взаимодействия между Сторонами Соглашения до момента доработки информационно-технологической инфраструктуры определяются Органом по согласованию с УМФЦ;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376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предоставлять по межведомственному запросу документы и информацию, которые находятся в распоряжении Органа, в том числе в электронной форме с использованием единой системы межведомственного электронного взаимодействия (далее – СМЭВ) в срок не позднее 5 (пяти) рабочих дней со дня поступления межведомственного запроса в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 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376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обеспечивать возмещение затрат МФЦ и УМФЦ (для возмещения затрат привлекаемой организации) в порядке, предусмотренном настоящим Соглашением;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</w:t>
      </w:r>
      <w:r w:rsidR="00C406F6">
        <w:rPr>
          <w:rFonts w:ascii="Times New Roman" w:hAnsi="Times New Roman"/>
          <w:sz w:val="28"/>
          <w:szCs w:val="28"/>
        </w:rPr>
        <w:t xml:space="preserve">. ежеквартально до 7 (седьмого) числа месяца, следующего за отчетным кварталом, предоставлять в УМФЦ информацию о количестве </w:t>
      </w:r>
      <w:r w:rsidR="00C406F6">
        <w:rPr>
          <w:rFonts w:ascii="Times New Roman" w:hAnsi="Times New Roman"/>
          <w:sz w:val="28"/>
          <w:szCs w:val="28"/>
        </w:rPr>
        <w:lastRenderedPageBreak/>
        <w:t xml:space="preserve">предоставленных Органом государственных (муниципальных) услуг, в том числе услуг, указанных в Приложении 1 к настоящему Соглашению; 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</w:t>
      </w:r>
      <w:r w:rsidR="00C406F6">
        <w:rPr>
          <w:rFonts w:ascii="Times New Roman" w:hAnsi="Times New Roman"/>
          <w:sz w:val="28"/>
          <w:szCs w:val="28"/>
        </w:rPr>
        <w:t>. направлять для сведения в УМФЦ копии поступивших жалоб заявителей на нарушения МФЦ и привлекаемыми организациями порядка предоставления услуг и результатов их рассмотрения;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</w:t>
      </w:r>
      <w:r w:rsidR="00C406F6">
        <w:rPr>
          <w:rFonts w:ascii="Times New Roman" w:hAnsi="Times New Roman"/>
          <w:sz w:val="28"/>
          <w:szCs w:val="28"/>
        </w:rPr>
        <w:t>. заблаговременно уведомлять УМФЦ, МФЦ и привлекаемые организации о планируемых контрольных мероприятиях, проводимых в МФЦ и привлекаемых организациях в целях проверки качества предоставления государственных (муниципальных) услуг, в порядке, определенном пунктом 5.4 настоящего Соглашения;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</w:t>
      </w:r>
      <w:r w:rsidR="00C406F6">
        <w:rPr>
          <w:rFonts w:ascii="Times New Roman" w:hAnsi="Times New Roman"/>
          <w:sz w:val="28"/>
          <w:szCs w:val="28"/>
        </w:rPr>
        <w:t>. обеспечить прием от МФЦ и привлекаемых организаций по реестру невостребованных заявителями результатов предоставленных государственных (муниципальных) услуг;</w:t>
      </w:r>
    </w:p>
    <w:p w:rsidR="00B3533F" w:rsidRDefault="00237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</w:t>
      </w:r>
      <w:r w:rsidR="00C406F6">
        <w:rPr>
          <w:rFonts w:ascii="Times New Roman" w:hAnsi="Times New Roman"/>
          <w:sz w:val="28"/>
          <w:szCs w:val="28"/>
        </w:rPr>
        <w:t>. обеспечить исправление технических ошибок в документах, являющихся результатами предоставления заявителям государственных (муниципальных) услуг, при поступлении в Орган соответствующего запроса МФЦ и привлекаемых организаций;</w:t>
      </w:r>
    </w:p>
    <w:p w:rsidR="009E2C3E" w:rsidRDefault="009E2C3E" w:rsidP="009E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2.2.14. обеспечить предоставление государственных (муниципальных) услуг в МФЦ, учредителем которого является Орган, в соответствии со схемой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центра;  </w:t>
      </w:r>
    </w:p>
    <w:p w:rsidR="00B3533F" w:rsidRDefault="009E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</w:t>
      </w:r>
      <w:r w:rsidR="00C406F6">
        <w:rPr>
          <w:rFonts w:ascii="Times New Roman" w:hAnsi="Times New Roman"/>
          <w:sz w:val="28"/>
          <w:szCs w:val="28"/>
        </w:rPr>
        <w:t>. направлять ежеквартально (при необходимости) в УМФЦ сведения о допускаемых МФЦ недочетах при приеме (передаче) запросов о предоставлении государственных (муниципальных) услуг с указанием наименования МФЦ, номера дела и описания ошибки.</w:t>
      </w:r>
    </w:p>
    <w:p w:rsidR="00B3533F" w:rsidRDefault="00B3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33F" w:rsidRDefault="00C406F6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3437"/>
        </w:tabs>
        <w:spacing w:before="0" w:after="0" w:line="240" w:lineRule="exact"/>
        <w:ind w:left="3100"/>
        <w:rPr>
          <w:sz w:val="28"/>
          <w:szCs w:val="28"/>
        </w:rPr>
      </w:pPr>
      <w:bookmarkStart w:id="1" w:name="bookmark0"/>
      <w:r>
        <w:rPr>
          <w:color w:val="000000"/>
          <w:sz w:val="28"/>
          <w:szCs w:val="28"/>
        </w:rPr>
        <w:t>Права и обязанности УМФЦ</w:t>
      </w:r>
      <w:bookmarkEnd w:id="1"/>
      <w:r>
        <w:rPr>
          <w:color w:val="000000"/>
          <w:sz w:val="28"/>
          <w:szCs w:val="28"/>
        </w:rPr>
        <w:t xml:space="preserve"> </w:t>
      </w:r>
    </w:p>
    <w:p w:rsidR="00B3533F" w:rsidRDefault="00B3533F">
      <w:pPr>
        <w:pStyle w:val="14"/>
        <w:keepNext/>
        <w:keepLines/>
        <w:shd w:val="clear" w:color="auto" w:fill="auto"/>
        <w:tabs>
          <w:tab w:val="left" w:pos="3437"/>
        </w:tabs>
        <w:spacing w:before="0" w:after="0" w:line="240" w:lineRule="exact"/>
        <w:ind w:left="3100" w:firstLine="0"/>
        <w:rPr>
          <w:sz w:val="28"/>
          <w:szCs w:val="28"/>
        </w:rPr>
      </w:pPr>
    </w:p>
    <w:p w:rsidR="00B3533F" w:rsidRDefault="00C406F6">
      <w:pPr>
        <w:pStyle w:val="43"/>
        <w:numPr>
          <w:ilvl w:val="1"/>
          <w:numId w:val="1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УМФЦ вправе: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выступать с предложениями о пересмотре условий и сроков настоящего Соглашения, а также с предложениями о внесении изменений в нормативные правовые акты </w:t>
      </w:r>
      <w:r>
        <w:rPr>
          <w:sz w:val="28"/>
          <w:szCs w:val="28"/>
        </w:rPr>
        <w:t>(муниципальных правовых актов)</w:t>
      </w:r>
      <w:r>
        <w:rPr>
          <w:color w:val="000000"/>
          <w:sz w:val="28"/>
          <w:szCs w:val="28"/>
        </w:rPr>
        <w:t xml:space="preserve">, регламентирующие порядок и условия предоставления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 xml:space="preserve"> государственных (муниципальных) услуг с целью повышения доступности и качества указанных услуг, а также оптимизации процессов предоставления услуг, внедрения принципов бережливого производства;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запрашивать и получать в соответствии с частью 2 статьи 16 Федерального закона № 210-ФЗ, документы и информацию, необходимые для предоставления государственных (муниципальных) услуг, предусмотренных в Приложении 1 к настоящему Соглашению, и формирования отчетов;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целью организации предоставления государственных </w:t>
      </w:r>
      <w:r>
        <w:rPr>
          <w:sz w:val="28"/>
          <w:szCs w:val="28"/>
        </w:rPr>
        <w:lastRenderedPageBreak/>
        <w:t xml:space="preserve">(муниципальных) </w:t>
      </w:r>
      <w:r>
        <w:rPr>
          <w:color w:val="000000"/>
          <w:sz w:val="28"/>
          <w:szCs w:val="28"/>
        </w:rPr>
        <w:t xml:space="preserve">услуг, предусмотренных Приложением 1 к настоящему Соглашению, заключать договоры с МФЦ и </w:t>
      </w:r>
      <w:r>
        <w:rPr>
          <w:sz w:val="28"/>
          <w:szCs w:val="28"/>
        </w:rPr>
        <w:t>привлекаемыми организациями</w:t>
      </w:r>
      <w:r>
        <w:rPr>
          <w:color w:val="000000"/>
          <w:sz w:val="28"/>
          <w:szCs w:val="28"/>
        </w:rPr>
        <w:t xml:space="preserve"> в порядке, предусмотренном Правилами, настоящим Соглашением;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представлять интересы заявителей при взаимодействии с органом, в том числе с использованием информационно-технологической и к</w:t>
      </w:r>
      <w:r w:rsidR="002376B2">
        <w:rPr>
          <w:color w:val="000000"/>
          <w:sz w:val="28"/>
          <w:szCs w:val="28"/>
        </w:rPr>
        <w:t>оммуникационной инфраструктуры.</w:t>
      </w:r>
    </w:p>
    <w:p w:rsidR="00B3533F" w:rsidRDefault="00C406F6">
      <w:pPr>
        <w:pStyle w:val="43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УМФЦ обязан: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предоставлять на основании запросов и обращений Органа, физических и юридических лиц необходимые сведения по вопросам организации предоставления государственных </w:t>
      </w:r>
      <w:r>
        <w:rPr>
          <w:sz w:val="28"/>
          <w:szCs w:val="28"/>
        </w:rPr>
        <w:t>(муниципальных)</w:t>
      </w:r>
      <w:r>
        <w:rPr>
          <w:color w:val="000000"/>
          <w:sz w:val="28"/>
          <w:szCs w:val="28"/>
        </w:rPr>
        <w:t xml:space="preserve">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 xml:space="preserve">; 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УМФЦ, МФЦ и привлекаемые организации, в том числе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 ГИС МФЦ);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взаимодействие с Органом в соответствии с настоящим Соглашением и нормативными правовыми актами;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мероприятия, направленные на обучение и повышение квалификации сотрудников УМФЦ, МФЦ и </w:t>
      </w:r>
      <w:r>
        <w:rPr>
          <w:sz w:val="28"/>
          <w:szCs w:val="28"/>
        </w:rPr>
        <w:t xml:space="preserve">привлекаемых организаций </w:t>
      </w:r>
      <w:r>
        <w:rPr>
          <w:color w:val="000000"/>
          <w:sz w:val="28"/>
          <w:szCs w:val="28"/>
        </w:rPr>
        <w:t xml:space="preserve">в сфере предоставления соответствующих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>услуг;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соблюдать при предоставлении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 xml:space="preserve">услуг, указанных в Приложении 1 к настоящему Соглашению, требования нормативных правовых актов </w:t>
      </w:r>
      <w:r>
        <w:rPr>
          <w:sz w:val="28"/>
          <w:szCs w:val="28"/>
        </w:rPr>
        <w:t xml:space="preserve">(муниципальных правовых актов) </w:t>
      </w:r>
      <w:r>
        <w:rPr>
          <w:color w:val="000000"/>
          <w:sz w:val="28"/>
          <w:szCs w:val="28"/>
        </w:rPr>
        <w:t>и технологических схем, определяющих порядок их предоставления;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обеспечивать доступ заявителей в УМФЦ, МФЦ и </w:t>
      </w:r>
      <w:r>
        <w:rPr>
          <w:sz w:val="28"/>
          <w:szCs w:val="28"/>
        </w:rPr>
        <w:t>привлекаемых организациях,</w:t>
      </w:r>
      <w:r>
        <w:rPr>
          <w:color w:val="000000"/>
          <w:sz w:val="28"/>
          <w:szCs w:val="28"/>
        </w:rPr>
        <w:t xml:space="preserve"> к сведениям, размещенным в </w:t>
      </w:r>
      <w:r>
        <w:rPr>
          <w:sz w:val="28"/>
          <w:szCs w:val="28"/>
        </w:rPr>
        <w:t xml:space="preserve">ЕПГУ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РПГУ, а также (после ввода в эксплуатацию соответствующих сервисов) выдачу результатов предоставления услуг, при обращении заявителя с запросом на получение услуги посредством ЕПГУ и РПГУ</w:t>
      </w:r>
      <w:r>
        <w:rPr>
          <w:color w:val="000000"/>
          <w:sz w:val="28"/>
          <w:szCs w:val="28"/>
        </w:rPr>
        <w:t>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обеспечивать контроль за качеством предоставления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>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обеспечивать контроль за обеспечением уровня комфортности в МФЦ </w:t>
      </w:r>
      <w:r>
        <w:rPr>
          <w:sz w:val="28"/>
          <w:szCs w:val="28"/>
        </w:rPr>
        <w:t>и привлекаемых организациях</w:t>
      </w:r>
      <w:r>
        <w:rPr>
          <w:color w:val="000000"/>
          <w:sz w:val="28"/>
          <w:szCs w:val="28"/>
        </w:rPr>
        <w:t xml:space="preserve">, соблюдением стандартов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 xml:space="preserve">услуг, требований к </w:t>
      </w:r>
      <w:r>
        <w:rPr>
          <w:color w:val="000000"/>
          <w:sz w:val="28"/>
          <w:szCs w:val="28"/>
        </w:rPr>
        <w:lastRenderedPageBreak/>
        <w:t xml:space="preserve">организации взаимодействия с заявителями, установленных Правилами и стандартом обслуживания заявителей, административных регламентов и технологических схем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 xml:space="preserve">услуг, и настоящего Соглашения, при организации предоставления государственных </w:t>
      </w:r>
      <w:r>
        <w:rPr>
          <w:sz w:val="28"/>
          <w:szCs w:val="28"/>
        </w:rPr>
        <w:t>(муниципальных)</w:t>
      </w:r>
      <w:r>
        <w:rPr>
          <w:color w:val="000000"/>
          <w:sz w:val="28"/>
          <w:szCs w:val="28"/>
        </w:rPr>
        <w:t xml:space="preserve"> услуг в МФЦ и </w:t>
      </w:r>
      <w:r>
        <w:rPr>
          <w:sz w:val="28"/>
          <w:szCs w:val="28"/>
        </w:rPr>
        <w:t>привлекаемых организациях</w:t>
      </w:r>
      <w:r>
        <w:rPr>
          <w:color w:val="000000"/>
          <w:sz w:val="28"/>
          <w:szCs w:val="28"/>
        </w:rPr>
        <w:t>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обеспечивать передачу в Орган жалоб на нарушение Органом порядка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>услуг не позднее следующего рабочего дня со дня поступления жалобы;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обеспечивать </w:t>
      </w:r>
      <w:r>
        <w:rPr>
          <w:sz w:val="28"/>
          <w:szCs w:val="28"/>
        </w:rPr>
        <w:t>информирование МФЦ и привлекаемых организаций об изменениях в порядке предоставления услуг, на основании утвержденных технологических схем. Обеспечить в течение не более чем 7 (семи) рабочих дней с момента поступления в УМФЦ утвержденных технологических схем, реализацию мероприятий, направленных на внедрение новой технологической схемы;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размещать на официальном сайте УМФЦ в сети Интернет </w:t>
      </w:r>
      <w:r>
        <w:rPr>
          <w:sz w:val="28"/>
          <w:szCs w:val="28"/>
          <w:lang w:val="en-US"/>
        </w:rPr>
        <w:t>umfc</w:t>
      </w:r>
      <w:r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утвержденные технологические схемы в порядке, предусмотренном настоящим Соглашением;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организовать хранение результатов государственных (муниципальных) услуг в МФЦ и привлекаемых организациях в течение </w:t>
      </w:r>
      <w:r>
        <w:rPr>
          <w:sz w:val="28"/>
          <w:szCs w:val="28"/>
        </w:rPr>
        <w:br/>
        <w:t>30 (тридцати) дней, если иной срок не предусмотрен законодательством или порядком предоставления государственной (муниципальной) услуги. По истечении указанного периода, невостребованные документы с сопроводительным реестром направляются в Орган не позднее следующего рабочего дня;</w:t>
      </w:r>
    </w:p>
    <w:p w:rsidR="00B3533F" w:rsidRDefault="00C406F6">
      <w:pPr>
        <w:pStyle w:val="43"/>
        <w:numPr>
          <w:ilvl w:val="2"/>
          <w:numId w:val="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направлять при необходимости в Орган сведения о допускаемых специалистами Органа недочетах при предоставлении государственных (муниципальных) услуг.</w:t>
      </w:r>
    </w:p>
    <w:p w:rsidR="00B3533F" w:rsidRDefault="00B3533F">
      <w:pPr>
        <w:pStyle w:val="43"/>
        <w:shd w:val="clear" w:color="auto" w:fill="auto"/>
        <w:tabs>
          <w:tab w:val="left" w:pos="709"/>
          <w:tab w:val="left" w:pos="1560"/>
        </w:tabs>
        <w:spacing w:after="0" w:line="240" w:lineRule="auto"/>
        <w:ind w:left="709"/>
        <w:rPr>
          <w:sz w:val="28"/>
          <w:szCs w:val="28"/>
        </w:rPr>
      </w:pPr>
    </w:p>
    <w:p w:rsidR="00B3533F" w:rsidRDefault="00C406F6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1832"/>
        </w:tabs>
        <w:spacing w:before="0" w:after="0" w:line="240" w:lineRule="exact"/>
        <w:ind w:left="1701" w:right="800" w:hanging="425"/>
        <w:jc w:val="center"/>
        <w:rPr>
          <w:sz w:val="28"/>
          <w:szCs w:val="28"/>
        </w:rPr>
      </w:pPr>
      <w:bookmarkStart w:id="2" w:name="bookmark1"/>
      <w:r>
        <w:rPr>
          <w:color w:val="000000"/>
          <w:sz w:val="28"/>
          <w:szCs w:val="28"/>
        </w:rPr>
        <w:t>Межведомственное информационное взаимодействие (информационный обмен)</w:t>
      </w:r>
      <w:bookmarkEnd w:id="2"/>
    </w:p>
    <w:p w:rsidR="00B3533F" w:rsidRDefault="00B3533F">
      <w:pPr>
        <w:pStyle w:val="14"/>
        <w:keepNext/>
        <w:keepLines/>
        <w:shd w:val="clear" w:color="auto" w:fill="auto"/>
        <w:tabs>
          <w:tab w:val="left" w:pos="1832"/>
        </w:tabs>
        <w:spacing w:before="0" w:after="0" w:line="240" w:lineRule="exact"/>
        <w:ind w:left="3040" w:right="800" w:firstLine="0"/>
        <w:jc w:val="left"/>
        <w:rPr>
          <w:sz w:val="28"/>
          <w:szCs w:val="28"/>
        </w:rPr>
      </w:pPr>
    </w:p>
    <w:p w:rsidR="00B3533F" w:rsidRDefault="00C406F6">
      <w:pPr>
        <w:pStyle w:val="43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информационное взаимодействие (информационный обмен) между УМФЦ, МФЦ, привлекаемой организацией и Органом в целях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 xml:space="preserve">услуг осуществляется путём обмена документами и информацией, в том числе в электронной форме посредством СМЭВ, </w:t>
      </w:r>
      <w:r>
        <w:rPr>
          <w:sz w:val="28"/>
          <w:szCs w:val="28"/>
        </w:rPr>
        <w:t>Региональной системы межведомственного электронного взаимодействия (далее – РСМЭВ)</w:t>
      </w:r>
      <w:r>
        <w:rPr>
          <w:color w:val="000000"/>
          <w:sz w:val="28"/>
          <w:szCs w:val="28"/>
        </w:rPr>
        <w:t xml:space="preserve"> и ГИС МФЦ.</w:t>
      </w:r>
    </w:p>
    <w:p w:rsidR="00B3533F" w:rsidRDefault="00C406F6">
      <w:pPr>
        <w:pStyle w:val="43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 xml:space="preserve">услуг в МФЦ и </w:t>
      </w:r>
      <w:r>
        <w:rPr>
          <w:sz w:val="28"/>
          <w:szCs w:val="28"/>
        </w:rPr>
        <w:t xml:space="preserve">привлекаемых организациях </w:t>
      </w:r>
      <w:r>
        <w:rPr>
          <w:color w:val="000000"/>
          <w:sz w:val="28"/>
          <w:szCs w:val="28"/>
        </w:rPr>
        <w:t>осуществляется разделение административных процедур на отдельные административные процедуры</w:t>
      </w:r>
      <w:r w:rsidR="002376B2">
        <w:rPr>
          <w:color w:val="000000"/>
          <w:sz w:val="28"/>
          <w:szCs w:val="28"/>
        </w:rPr>
        <w:t xml:space="preserve">, отнесенные к компетенции МФЦ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привлекаемых организаций</w:t>
      </w:r>
      <w:r>
        <w:rPr>
          <w:color w:val="000000"/>
          <w:sz w:val="28"/>
          <w:szCs w:val="28"/>
        </w:rPr>
        <w:t>, выполняемые посредством ГИС МФЦ, и административные процедуры, связанные с принятием управленческих решений Органом, в информационной системе Органа (далее – ИС Органа).</w:t>
      </w:r>
    </w:p>
    <w:p w:rsidR="00B3533F" w:rsidRDefault="00C406F6">
      <w:pPr>
        <w:pStyle w:val="43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sz w:val="28"/>
          <w:szCs w:val="28"/>
        </w:rPr>
        <w:t>МФЦ и привлекаемые организации участвуют в предоставлении государственных (муниципальных) услуг в порядке, определенном технологическими схемами предоставления государственных (муниципальных) услуг, сведения о которых указаны в Приложении 1 к настоящему Соглашению, а при отсутствии технологических схем – в соответствии с порядками, являющимися приложением к настоящему Соглашению, содержащими подробное описание требований, детализированные разъяснения, а также информацию о требуемом документационном и технологическом обеспечении процесса предоставления государственных (муниципальных) услуг.</w:t>
      </w:r>
    </w:p>
    <w:p w:rsidR="00B3533F" w:rsidRDefault="00C406F6">
      <w:pPr>
        <w:pStyle w:val="4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 реализации своих функций УМФЦ, МФЦ и </w:t>
      </w:r>
      <w:r>
        <w:rPr>
          <w:sz w:val="28"/>
          <w:szCs w:val="28"/>
        </w:rPr>
        <w:t>привлекаемые организации</w:t>
      </w:r>
      <w:r>
        <w:rPr>
          <w:color w:val="000000"/>
          <w:sz w:val="28"/>
          <w:szCs w:val="28"/>
        </w:rPr>
        <w:t xml:space="preserve"> вправе запрашивать документы и информацию, необходимые для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</w:rPr>
        <w:t>услуг, в том числе в рамках межведомственного информационного взаимодействия при направлении межведомственного запроса.</w:t>
      </w:r>
    </w:p>
    <w:p w:rsidR="00B3533F" w:rsidRDefault="00C406F6">
      <w:pPr>
        <w:pStyle w:val="4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4.4. Стороны обязаны соблюдать требования к обработке персональных данных и иной информации, необходимой для предоставления государственных (муниципальных) услуг, проводить мероприятия по обеспечению безопасности персональных данных при их обработке в информационных системах, в соответствии с нормами действующего законодательства Российской Федерации.</w:t>
      </w:r>
    </w:p>
    <w:p w:rsidR="00B3533F" w:rsidRDefault="00C406F6">
      <w:pPr>
        <w:pStyle w:val="43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Порядок электронного взаимодействия УМФЦ, МФЦ, привлекаемой организации и Органа определяется в соответствии с Приложением 3 к настоящему Соглашению.</w:t>
      </w:r>
    </w:p>
    <w:p w:rsidR="00B3533F" w:rsidRDefault="00B3533F">
      <w:pPr>
        <w:pStyle w:val="43"/>
        <w:shd w:val="clear" w:color="auto" w:fill="auto"/>
        <w:spacing w:after="0" w:line="317" w:lineRule="exact"/>
        <w:ind w:left="40" w:right="40" w:firstLine="720"/>
        <w:rPr>
          <w:color w:val="000000"/>
          <w:sz w:val="28"/>
          <w:szCs w:val="28"/>
        </w:rPr>
      </w:pPr>
    </w:p>
    <w:p w:rsidR="00B3533F" w:rsidRDefault="00C406F6">
      <w:pPr>
        <w:pStyle w:val="14"/>
        <w:keepNext/>
        <w:keepLines/>
        <w:numPr>
          <w:ilvl w:val="0"/>
          <w:numId w:val="2"/>
        </w:numPr>
        <w:shd w:val="clear" w:color="auto" w:fill="auto"/>
        <w:spacing w:before="0" w:after="171" w:line="235" w:lineRule="exact"/>
        <w:ind w:left="142" w:right="1" w:firstLine="85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Осуществление контроля соблюдения порядка и условий организации предоставления государственных </w:t>
      </w:r>
      <w:r>
        <w:rPr>
          <w:sz w:val="28"/>
          <w:szCs w:val="28"/>
        </w:rPr>
        <w:t xml:space="preserve">(муниципальных) </w:t>
      </w:r>
      <w:r>
        <w:rPr>
          <w:color w:val="000000"/>
          <w:sz w:val="28"/>
          <w:szCs w:val="28"/>
          <w:lang w:eastAsia="ru-RU" w:bidi="ru-RU"/>
        </w:rPr>
        <w:t>услуг в МФЦ (привлекаемых организациях)</w:t>
      </w:r>
    </w:p>
    <w:p w:rsidR="00B3533F" w:rsidRDefault="00C406F6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Контроль соблюдения порядка и условий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услуг, предусмотренных настоящим Соглашением, осуществляется УМФЦ посредством проведения плановых проверок (в том числе при необходимости совместных с Органом), внеплановых, в том числе выездных, проверок, «контрольных закупок», а также посредством направления УМФЦ Органу сводной отчетности о деятельности МФЦ и </w:t>
      </w:r>
      <w:r>
        <w:rPr>
          <w:rFonts w:ascii="Times New Roman" w:hAnsi="Times New Roman"/>
          <w:sz w:val="28"/>
          <w:szCs w:val="28"/>
        </w:rPr>
        <w:t xml:space="preserve">привлекаемых организаций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услуг.</w:t>
      </w:r>
    </w:p>
    <w:p w:rsidR="00B3533F" w:rsidRDefault="00C406F6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Сводная отчетность о деятельности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услуг, предусмотренных настоящим Соглашением, представляется УМФЦ в Орган по письменному запросу Органа, не чаще одного раза в год, не позднее 30 (тридцатого) марта года, следующего за отчетным, и должна содержать сведения о: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а) соблюдении требований стандартов комфортности, требований к организации взаимодействия с заявителями, установленных Правилами, административными регламентами предоставления государственных </w:t>
      </w:r>
      <w:r>
        <w:rPr>
          <w:rFonts w:ascii="Times New Roman" w:hAnsi="Times New Roman"/>
          <w:sz w:val="28"/>
          <w:szCs w:val="28"/>
        </w:rPr>
        <w:t>(муниципальных)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услуг, и настоящим Соглашением;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б) количестве окон обслуживания заявителей в каждом МФЦ и </w:t>
      </w:r>
      <w:r>
        <w:rPr>
          <w:rFonts w:ascii="Times New Roman" w:hAnsi="Times New Roman"/>
          <w:sz w:val="28"/>
          <w:szCs w:val="28"/>
        </w:rPr>
        <w:t>привлекаемой 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в) количестве обращений заявителей за отчетный период, в том числе по информированию, приему документов, выдаче документов;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г) среднем времени ожидания в очереди для получения информации, для подачи документов на предоставление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услуг, при получении результата государственных </w:t>
      </w:r>
      <w:r>
        <w:rPr>
          <w:rFonts w:ascii="Times New Roman" w:hAnsi="Times New Roman"/>
          <w:sz w:val="28"/>
          <w:szCs w:val="28"/>
        </w:rPr>
        <w:t>(муниципальных)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услуг;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д) количестве жалоб на деятельность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(муниципальных)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услуг, в том числе сведения о действиях (бездействии) и (или) решениях, послуживших основанием для подачи жалобы, а также сведения о принятых мерах по устранению 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нарушений.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5.3. В случае выявления нарушений требований, установленных Правилами, административными регламентами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услуг и настоящим Соглашением, Орган устанавливает сроки устранения нарушений и направляет соответствующее уведомление в УМФЦ.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случае, если допущенные нарушения не были устранены в установленный срок, Орган или УМФЦ вправе инициировать исключение МФЦ и </w:t>
      </w:r>
      <w:r>
        <w:rPr>
          <w:rFonts w:ascii="Times New Roman" w:hAnsi="Times New Roman"/>
          <w:sz w:val="28"/>
          <w:szCs w:val="28"/>
        </w:rPr>
        <w:t>привлекаемой организации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котором не устранены нарушения, из перечня МФЦ и </w:t>
      </w:r>
      <w:r>
        <w:rPr>
          <w:rFonts w:ascii="Times New Roman" w:hAnsi="Times New Roman"/>
          <w:sz w:val="28"/>
          <w:szCs w:val="28"/>
        </w:rPr>
        <w:t>привлекаемых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приведенного в Приложении 2 к настоящему Соглашению и (или) информировать учредителя МФЦ (руководителя</w:t>
      </w:r>
      <w:r>
        <w:rPr>
          <w:rFonts w:ascii="Times New Roman" w:hAnsi="Times New Roman"/>
          <w:sz w:val="28"/>
          <w:szCs w:val="28"/>
        </w:rPr>
        <w:t xml:space="preserve"> привлекаемой организации)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 нарушениях порядка предоставления услуг и необходимости принятия мер по устранению выявленных нарушений. 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5.4. Орган вправе осуществлять выездные проверки контроля качества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услуг в МФЦ и </w:t>
      </w:r>
      <w:r>
        <w:rPr>
          <w:rFonts w:ascii="Times New Roman" w:hAnsi="Times New Roman"/>
          <w:sz w:val="28"/>
          <w:szCs w:val="28"/>
        </w:rPr>
        <w:t>привлекаемых организациях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совместно с сотрудниками УМФЦ. График проведения плановых проверок, проводимых не чаще 1 (одного) раза в год, должен быть согласован с УМФЦ в письменной форме. 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При проведении внеплановых проверок Орган направляет уведомление в УМФЦ не позднее, чем за 7 (семь) календарных дней до проведения такой проверки с указанием объекта и предмета проверки.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Проведение внеплановых проверок в форме «контрольных закупок» может осуществляться Органом без направления уведомления.  </w:t>
      </w:r>
    </w:p>
    <w:p w:rsidR="00B3533F" w:rsidRDefault="00C406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После проведения плановых и внеплановых проверок (контрольных закупок) Орган в течение 3 (трех) рабочих дней направляет в адрес УМФЦ информацию о результатах проведения таких проверок.  </w:t>
      </w:r>
    </w:p>
    <w:p w:rsidR="00B3533F" w:rsidRDefault="00B3533F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B3533F" w:rsidRDefault="00C406F6">
      <w:pPr>
        <w:pStyle w:val="25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сторон за неисполнение или ненадлежащее исполнение возложенных на них обязанностей</w:t>
      </w:r>
    </w:p>
    <w:p w:rsidR="00B3533F" w:rsidRDefault="00B3533F">
      <w:pPr>
        <w:pStyle w:val="43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</w:p>
    <w:p w:rsidR="00B3533F" w:rsidRDefault="00C406F6">
      <w:pPr>
        <w:pStyle w:val="43"/>
        <w:shd w:val="clear" w:color="auto" w:fill="auto"/>
        <w:spacing w:after="0"/>
        <w:ind w:left="20" w:right="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неисполнение или ненадлежащее исполнение обязанностей по настоящему Соглашению, а также за невыполнение и (или) ненадлежащее выполнение требований к обработке персональных данных и (или) иной информации, необходимой для предоставления государственных и муниципальных услуг, Стороны несут ответственность, предусмотренную законодательством Российской Федерации.</w:t>
      </w:r>
    </w:p>
    <w:p w:rsidR="00B3533F" w:rsidRDefault="00B3533F">
      <w:pPr>
        <w:pStyle w:val="43"/>
        <w:shd w:val="clear" w:color="auto" w:fill="auto"/>
        <w:spacing w:after="0"/>
        <w:ind w:left="20" w:right="60" w:firstLine="720"/>
        <w:rPr>
          <w:sz w:val="28"/>
          <w:szCs w:val="28"/>
        </w:rPr>
      </w:pPr>
    </w:p>
    <w:p w:rsidR="00B3533F" w:rsidRDefault="00C406F6">
      <w:pPr>
        <w:pStyle w:val="25"/>
        <w:shd w:val="clear" w:color="auto" w:fill="auto"/>
        <w:spacing w:before="0" w:after="142" w:line="260" w:lineRule="exact"/>
        <w:ind w:left="312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7. Срок действия Соглашения</w:t>
      </w:r>
    </w:p>
    <w:p w:rsidR="00B3533F" w:rsidRDefault="00C406F6">
      <w:pPr>
        <w:pStyle w:val="43"/>
        <w:shd w:val="clear" w:color="auto" w:fill="auto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7.1. Настоящее Соглашение вступает в силу с даты подписания обеими Сторонами и действует в течение 3 (трех) лет.</w:t>
      </w:r>
    </w:p>
    <w:p w:rsidR="00B3533F" w:rsidRDefault="00C406F6">
      <w:pPr>
        <w:pStyle w:val="43"/>
        <w:shd w:val="clear" w:color="auto" w:fill="auto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случае если ни одна из Сторон не заявит письменно за </w:t>
      </w:r>
      <w:r>
        <w:rPr>
          <w:color w:val="000000"/>
          <w:sz w:val="28"/>
          <w:szCs w:val="28"/>
        </w:rPr>
        <w:br/>
        <w:t>30 (Тридцать) календарных дней до истечения срока окончания действия Соглашения о прекращении действия Соглашения, Соглашение считается пролонгированным на каждые последующие 3 (три) года.</w:t>
      </w:r>
    </w:p>
    <w:p w:rsidR="00B3533F" w:rsidRDefault="00C406F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Настоящее Соглашение может быть досрочно расторгнуто: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соглашению сторон;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решению суда;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одностороннем порядке с письменным уведомлением одной из Сторон не менее, чем за 30 (тридцать) календарных дней до предполагаемой даты расторжения. </w:t>
      </w:r>
    </w:p>
    <w:p w:rsidR="00B3533F" w:rsidRDefault="00B353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33F" w:rsidRDefault="00C406F6">
      <w:pPr>
        <w:pStyle w:val="25"/>
        <w:shd w:val="clear" w:color="auto" w:fill="auto"/>
        <w:tabs>
          <w:tab w:val="left" w:pos="1763"/>
        </w:tabs>
        <w:spacing w:before="0" w:line="245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Материально-техническое и финансовое обеспечение предоставления государственных и муниципальных услуг в МФЦ </w:t>
      </w:r>
    </w:p>
    <w:p w:rsidR="00B3533F" w:rsidRDefault="00B3533F">
      <w:pPr>
        <w:pStyle w:val="43"/>
        <w:shd w:val="clear" w:color="auto" w:fill="auto"/>
        <w:tabs>
          <w:tab w:val="right" w:pos="6130"/>
          <w:tab w:val="right" w:pos="9322"/>
        </w:tabs>
        <w:spacing w:after="0" w:line="240" w:lineRule="auto"/>
        <w:ind w:left="20" w:right="60" w:firstLine="709"/>
        <w:rPr>
          <w:color w:val="000000"/>
          <w:sz w:val="28"/>
          <w:szCs w:val="28"/>
        </w:rPr>
      </w:pPr>
    </w:p>
    <w:p w:rsidR="00B3533F" w:rsidRDefault="00C406F6">
      <w:pPr>
        <w:pStyle w:val="43"/>
        <w:shd w:val="clear" w:color="auto" w:fill="auto"/>
        <w:tabs>
          <w:tab w:val="right" w:pos="6130"/>
          <w:tab w:val="right" w:pos="9322"/>
        </w:tabs>
        <w:spacing w:after="0" w:line="240" w:lineRule="auto"/>
        <w:ind w:left="20" w:right="6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 Материально-техническое и финансовое обеспечение организации на базе МФЦ предоставления государственных </w:t>
      </w:r>
      <w:r>
        <w:rPr>
          <w:sz w:val="28"/>
          <w:szCs w:val="28"/>
        </w:rPr>
        <w:t>(муниципальных)</w:t>
      </w:r>
      <w:r>
        <w:rPr>
          <w:color w:val="000000"/>
          <w:sz w:val="28"/>
          <w:szCs w:val="28"/>
        </w:rPr>
        <w:t xml:space="preserve"> услуг, предусмотренных настоящим Соглашением, осуществляется </w:t>
      </w:r>
      <w:r>
        <w:rPr>
          <w:color w:val="000000"/>
          <w:sz w:val="28"/>
          <w:szCs w:val="28"/>
        </w:rPr>
        <w:tab/>
        <w:t xml:space="preserve">в соответствии с </w:t>
      </w:r>
      <w:r w:rsidR="003616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законодательством Российской Федерации.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8.2. Взаимоотношения Сторон по установлению размера и порядка возмещения затрат МФЦ по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(муниципальных)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услуг, определенных настоящим Соглашением, будут урегулированы Сторонами дополнительно после утверждения в установленном законодательством Российской Федерации порядке соответствующего механизма возмещения затрат из бюджетов различных уровней за выполнение части административных процедур на базе МФЦ.</w:t>
      </w:r>
    </w:p>
    <w:p w:rsidR="00B3533F" w:rsidRDefault="00B3533F">
      <w:pPr>
        <w:pStyle w:val="43"/>
        <w:shd w:val="clear" w:color="auto" w:fill="auto"/>
        <w:spacing w:after="0" w:line="240" w:lineRule="exact"/>
        <w:ind w:left="20" w:right="60" w:firstLine="720"/>
        <w:rPr>
          <w:sz w:val="28"/>
          <w:szCs w:val="28"/>
        </w:rPr>
      </w:pPr>
    </w:p>
    <w:p w:rsidR="00B3533F" w:rsidRDefault="00C406F6">
      <w:pPr>
        <w:pStyle w:val="14"/>
        <w:keepNext/>
        <w:keepLines/>
        <w:shd w:val="clear" w:color="auto" w:fill="auto"/>
        <w:spacing w:before="0" w:after="0" w:line="240" w:lineRule="exact"/>
        <w:ind w:left="2700" w:firstLine="0"/>
        <w:jc w:val="left"/>
        <w:rPr>
          <w:color w:val="000000"/>
          <w:sz w:val="28"/>
          <w:szCs w:val="28"/>
        </w:rPr>
      </w:pPr>
      <w:bookmarkStart w:id="3" w:name="bookmark2"/>
      <w:r>
        <w:rPr>
          <w:color w:val="000000"/>
          <w:sz w:val="28"/>
          <w:szCs w:val="28"/>
        </w:rPr>
        <w:t>9. Заключительные положения</w:t>
      </w:r>
      <w:bookmarkEnd w:id="3"/>
    </w:p>
    <w:p w:rsidR="00B3533F" w:rsidRDefault="00B3533F">
      <w:pPr>
        <w:pStyle w:val="14"/>
        <w:keepNext/>
        <w:keepLines/>
        <w:shd w:val="clear" w:color="auto" w:fill="auto"/>
        <w:spacing w:before="0" w:after="0" w:line="240" w:lineRule="exact"/>
        <w:ind w:left="2700" w:firstLine="0"/>
        <w:jc w:val="left"/>
        <w:rPr>
          <w:sz w:val="28"/>
          <w:szCs w:val="28"/>
        </w:rPr>
      </w:pPr>
    </w:p>
    <w:p w:rsidR="00B3533F" w:rsidRDefault="00C406F6">
      <w:pPr>
        <w:pStyle w:val="43"/>
        <w:shd w:val="clear" w:color="auto" w:fill="auto"/>
        <w:tabs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>
        <w:rPr>
          <w:color w:val="000000"/>
          <w:sz w:val="28"/>
          <w:szCs w:val="28"/>
        </w:rPr>
        <w:tab/>
        <w:t>Настоящее Соглашение составлено в форме электронного документа и подписано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усиленными квалифицированными </w:t>
      </w:r>
      <w:r>
        <w:rPr>
          <w:sz w:val="28"/>
          <w:szCs w:val="28"/>
        </w:rPr>
        <w:t>электронными подписями Сторон.</w:t>
      </w:r>
    </w:p>
    <w:p w:rsidR="00A34AB8" w:rsidRDefault="00A34AB8">
      <w:pPr>
        <w:pStyle w:val="43"/>
        <w:shd w:val="clear" w:color="auto" w:fill="auto"/>
        <w:tabs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</w:r>
      <w:r w:rsidRPr="00B11B73">
        <w:rPr>
          <w:sz w:val="28"/>
          <w:szCs w:val="28"/>
        </w:rPr>
        <w:t>После закл</w:t>
      </w:r>
      <w:r w:rsidR="00F54C7E" w:rsidRPr="00B11B73">
        <w:rPr>
          <w:sz w:val="28"/>
          <w:szCs w:val="28"/>
        </w:rPr>
        <w:t>ючения настоящего Соглашения</w:t>
      </w:r>
      <w:r w:rsidR="00B11B73">
        <w:rPr>
          <w:sz w:val="28"/>
          <w:szCs w:val="28"/>
        </w:rPr>
        <w:t xml:space="preserve"> соглашение</w:t>
      </w:r>
      <w:r w:rsidR="00F54C7E" w:rsidRPr="00B11B73">
        <w:rPr>
          <w:sz w:val="28"/>
          <w:szCs w:val="28"/>
        </w:rPr>
        <w:t xml:space="preserve"> </w:t>
      </w:r>
      <w:r w:rsidR="00F54C7E" w:rsidRPr="009E2C3E">
        <w:rPr>
          <w:sz w:val="28"/>
          <w:szCs w:val="28"/>
        </w:rPr>
        <w:t xml:space="preserve">от </w:t>
      </w:r>
      <w:r w:rsidR="009E2C3E">
        <w:rPr>
          <w:sz w:val="28"/>
          <w:szCs w:val="28"/>
        </w:rPr>
        <w:br/>
      </w:r>
      <w:r w:rsidR="00A96354" w:rsidRPr="009E2C3E">
        <w:rPr>
          <w:spacing w:val="-3"/>
          <w:sz w:val="28"/>
          <w:szCs w:val="28"/>
        </w:rPr>
        <w:t>06 мая 2021 г. № 33/ОМС</w:t>
      </w:r>
      <w:r w:rsidR="00A96354" w:rsidRPr="009E2C3E">
        <w:rPr>
          <w:sz w:val="28"/>
          <w:szCs w:val="28"/>
        </w:rPr>
        <w:t xml:space="preserve"> </w:t>
      </w:r>
      <w:r w:rsidR="00F54C7E" w:rsidRPr="009E2C3E">
        <w:rPr>
          <w:sz w:val="28"/>
          <w:szCs w:val="28"/>
        </w:rPr>
        <w:t>и дополнительные соглашения к нему</w:t>
      </w:r>
      <w:r w:rsidRPr="009E2C3E">
        <w:rPr>
          <w:sz w:val="28"/>
          <w:szCs w:val="28"/>
        </w:rPr>
        <w:t xml:space="preserve"> признаются</w:t>
      </w:r>
      <w:r w:rsidRPr="00B11B73">
        <w:rPr>
          <w:sz w:val="28"/>
          <w:szCs w:val="28"/>
        </w:rPr>
        <w:t xml:space="preserve"> утратившими силу.</w:t>
      </w:r>
    </w:p>
    <w:p w:rsidR="00B3533F" w:rsidRDefault="00A34AB8">
      <w:pPr>
        <w:pStyle w:val="43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9.3</w:t>
      </w:r>
      <w:r w:rsidR="00C406F6">
        <w:rPr>
          <w:color w:val="000000"/>
          <w:sz w:val="28"/>
          <w:szCs w:val="28"/>
        </w:rPr>
        <w:t xml:space="preserve">. Изменения и дополнения к настоящему Соглашению, осуществляется по соглашению Сторон, оформляются дополнительными соглашениями к настоящему Соглашению в форме электронных документов, подписанных усиленными квалифицированными </w:t>
      </w:r>
      <w:r w:rsidR="00C406F6">
        <w:rPr>
          <w:sz w:val="28"/>
          <w:szCs w:val="28"/>
        </w:rPr>
        <w:t xml:space="preserve">электронными </w:t>
      </w:r>
      <w:r w:rsidR="00C406F6">
        <w:rPr>
          <w:color w:val="000000"/>
          <w:sz w:val="28"/>
          <w:szCs w:val="28"/>
        </w:rPr>
        <w:t>подписями Сторон. Дополнительные соглашения к настоящему Соглашению являются его неотъемлемой частью.</w:t>
      </w:r>
    </w:p>
    <w:p w:rsidR="00B3533F" w:rsidRDefault="00A34AB8">
      <w:pPr>
        <w:pStyle w:val="43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9.4</w:t>
      </w:r>
      <w:r w:rsidR="00C406F6">
        <w:rPr>
          <w:sz w:val="28"/>
          <w:szCs w:val="28"/>
        </w:rPr>
        <w:t>.</w:t>
      </w:r>
      <w:r w:rsidR="00C406F6">
        <w:rPr>
          <w:sz w:val="28"/>
          <w:szCs w:val="28"/>
        </w:rPr>
        <w:tab/>
        <w:t>Стороны договорились, что обмен информацией и документами, касающимися заключения, изменения, исполнения и расторжения настоящего Соглашения осуществляется в форме электронных документов, подписанных усиленными квалифицированными электронными подписями Сторон.</w:t>
      </w:r>
    </w:p>
    <w:p w:rsidR="00B3533F" w:rsidRDefault="00A34AB8">
      <w:pPr>
        <w:pStyle w:val="43"/>
        <w:shd w:val="clear" w:color="auto" w:fill="auto"/>
        <w:tabs>
          <w:tab w:val="left" w:pos="1560"/>
        </w:tabs>
        <w:spacing w:after="0" w:line="312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</w:t>
      </w:r>
      <w:r w:rsidR="00C406F6">
        <w:rPr>
          <w:color w:val="000000"/>
          <w:sz w:val="28"/>
          <w:szCs w:val="28"/>
        </w:rPr>
        <w:t>.</w:t>
      </w:r>
      <w:r w:rsidR="00C406F6">
        <w:rPr>
          <w:color w:val="000000"/>
          <w:sz w:val="28"/>
          <w:szCs w:val="28"/>
        </w:rPr>
        <w:tab/>
        <w:t>Изменение сведений Перечня о месте нахождения, наименовании и контактных данных МФЦ и привлекаемой организации, приведенных в Приложении 2 к настоящему Соглашению осуществляется без внесения изменений в настоящее Соглашение, путем направления УМФЦ соответствующего уведомления в Орган.</w:t>
      </w:r>
    </w:p>
    <w:p w:rsidR="00B3533F" w:rsidRDefault="00A34AB8">
      <w:pPr>
        <w:pStyle w:val="43"/>
        <w:shd w:val="clear" w:color="auto" w:fill="auto"/>
        <w:tabs>
          <w:tab w:val="left" w:pos="1418"/>
          <w:tab w:val="left" w:pos="1560"/>
        </w:tabs>
        <w:spacing w:after="0" w:line="312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9.6</w:t>
      </w:r>
      <w:r w:rsidR="00C406F6">
        <w:rPr>
          <w:color w:val="000000"/>
          <w:sz w:val="28"/>
          <w:szCs w:val="28"/>
        </w:rPr>
        <w:t xml:space="preserve">. </w:t>
      </w:r>
      <w:r w:rsidR="00C406F6">
        <w:rPr>
          <w:color w:val="000000"/>
          <w:sz w:val="28"/>
          <w:szCs w:val="28"/>
        </w:rPr>
        <w:tab/>
      </w:r>
      <w:r w:rsidR="00C406F6">
        <w:rPr>
          <w:color w:val="000000"/>
          <w:sz w:val="28"/>
          <w:szCs w:val="28"/>
        </w:rPr>
        <w:tab/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3533F" w:rsidRDefault="00A34AB8">
      <w:pPr>
        <w:pStyle w:val="43"/>
        <w:shd w:val="clear" w:color="auto" w:fill="auto"/>
        <w:spacing w:after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9.7</w:t>
      </w:r>
      <w:r w:rsidR="00C406F6">
        <w:rPr>
          <w:color w:val="000000"/>
          <w:sz w:val="28"/>
          <w:szCs w:val="28"/>
        </w:rPr>
        <w:t>. Приложениями к настоящему Соглашению являются: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1 - </w:t>
      </w:r>
      <w:r>
        <w:rPr>
          <w:rFonts w:ascii="Times New Roman" w:hAnsi="Times New Roman"/>
          <w:sz w:val="28"/>
          <w:szCs w:val="28"/>
        </w:rPr>
        <w:t xml:space="preserve">Перечень государственных (муниципальных) услуг, предоставляемых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Ставропольском крае </w:t>
      </w:r>
      <w:r>
        <w:rPr>
          <w:rFonts w:ascii="Times New Roman" w:hAnsi="Times New Roman"/>
          <w:sz w:val="28"/>
          <w:szCs w:val="28"/>
        </w:rPr>
        <w:t>и привлекаемых организациях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>
        <w:rPr>
          <w:rStyle w:val="15"/>
          <w:sz w:val="28"/>
          <w:szCs w:val="28"/>
        </w:rPr>
        <w:t xml:space="preserve">- Перечень 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государственных и муниципальных услуг в Ставропольском крае и привлекаемых организаций, в которых организуется предоставление государственных </w:t>
      </w:r>
      <w:r>
        <w:rPr>
          <w:rFonts w:ascii="Times New Roman" w:hAnsi="Times New Roman"/>
          <w:sz w:val="28"/>
          <w:szCs w:val="28"/>
        </w:rPr>
        <w:t>(муниципальных)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Органа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3 – Порядок электронного взаимодействия при предоставлении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B3533F" w:rsidRDefault="00C406F6">
      <w:pPr>
        <w:pStyle w:val="43"/>
        <w:shd w:val="clear" w:color="auto" w:fill="auto"/>
        <w:spacing w:after="0" w:line="240" w:lineRule="auto"/>
        <w:ind w:left="20" w:right="20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приложения являются неотъемлемой частью настоящего Соглашения.</w:t>
      </w:r>
    </w:p>
    <w:p w:rsidR="00B3533F" w:rsidRDefault="00B3533F">
      <w:pPr>
        <w:pStyle w:val="14"/>
        <w:keepNext/>
        <w:keepLines/>
        <w:shd w:val="clear" w:color="auto" w:fill="auto"/>
        <w:spacing w:before="0" w:after="0" w:line="240" w:lineRule="exact"/>
        <w:ind w:left="2700" w:firstLine="0"/>
        <w:jc w:val="left"/>
        <w:rPr>
          <w:b w:val="0"/>
          <w:bCs w:val="0"/>
        </w:rPr>
      </w:pPr>
      <w:bookmarkStart w:id="4" w:name="bookmark3"/>
      <w:bookmarkEnd w:id="4"/>
    </w:p>
    <w:p w:rsidR="00B3533F" w:rsidRDefault="00C406F6" w:rsidP="003616C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Адреса, реквизиты и подписи Сторон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59"/>
      </w:tblGrid>
      <w:tr w:rsidR="00B3533F" w:rsidTr="009E2C3E">
        <w:trPr>
          <w:trHeight w:val="4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3533F" w:rsidRDefault="00C406F6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УМФЦ </w:t>
            </w:r>
          </w:p>
          <w:p w:rsidR="00A34AB8" w:rsidRPr="00DA03DB" w:rsidRDefault="00A34AB8" w:rsidP="00A34AB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A03DB">
              <w:rPr>
                <w:rFonts w:ascii="Times New Roman" w:hAnsi="Times New Roman"/>
                <w:sz w:val="28"/>
                <w:szCs w:val="28"/>
              </w:rPr>
              <w:t xml:space="preserve">355035, Ставропольский край, </w:t>
            </w:r>
          </w:p>
          <w:p w:rsidR="00A34AB8" w:rsidRDefault="00A34AB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A03DB">
              <w:rPr>
                <w:rFonts w:ascii="Times New Roman" w:hAnsi="Times New Roman"/>
                <w:sz w:val="28"/>
                <w:szCs w:val="28"/>
              </w:rPr>
              <w:t xml:space="preserve">г. Ставрополь, </w:t>
            </w:r>
          </w:p>
          <w:p w:rsidR="00B3533F" w:rsidRDefault="00A34AB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A03DB">
              <w:rPr>
                <w:rFonts w:ascii="Times New Roman" w:hAnsi="Times New Roman"/>
                <w:sz w:val="28"/>
                <w:szCs w:val="28"/>
              </w:rPr>
              <w:t>ул. Мира, д. 285,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B3533F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2635821243</w:t>
            </w:r>
          </w:p>
          <w:p w:rsidR="00B3533F" w:rsidRDefault="00C406F6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zh-CN"/>
              </w:rPr>
              <w:t xml:space="preserve">КПП 263401001 </w:t>
            </w:r>
          </w:p>
          <w:p w:rsidR="00B3533F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1132651014154</w:t>
            </w:r>
          </w:p>
          <w:p w:rsidR="00B3533F" w:rsidRDefault="00B3533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33F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Тел.: </w:t>
            </w:r>
            <w:r w:rsidR="00A34AB8" w:rsidRPr="00A34AB8">
              <w:rPr>
                <w:rFonts w:ascii="Times New Roman" w:hAnsi="Times New Roman"/>
                <w:sz w:val="28"/>
                <w:szCs w:val="28"/>
              </w:rPr>
              <w:t>8(8652) 74-80-84</w:t>
            </w:r>
          </w:p>
          <w:p w:rsidR="00B3533F" w:rsidRDefault="00C406F6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9" w:tooltip="mailto:gkumfcsk@mfc-stv.ru" w:history="1"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gkumfcsk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@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mfc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-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stv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</w:rPr>
                <w:t>.</w:t>
              </w:r>
              <w:r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B3533F" w:rsidRDefault="00B3533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33F" w:rsidRDefault="00A34AB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    Т.С. Шишкова</w:t>
            </w:r>
          </w:p>
        </w:tc>
        <w:tc>
          <w:tcPr>
            <w:tcW w:w="4859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</w:tcPr>
          <w:p w:rsidR="00B3533F" w:rsidRPr="009E2C3E" w:rsidRDefault="00C406F6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9E2C3E">
              <w:rPr>
                <w:rFonts w:ascii="Times New Roman" w:hAnsi="Times New Roman"/>
                <w:b/>
                <w:sz w:val="28"/>
                <w:szCs w:val="28"/>
              </w:rPr>
              <w:t xml:space="preserve">Орган </w:t>
            </w:r>
          </w:p>
          <w:p w:rsidR="00A96354" w:rsidRPr="009E2C3E" w:rsidRDefault="00A9635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 xml:space="preserve">357000, Ставропольский край, </w:t>
            </w:r>
          </w:p>
          <w:p w:rsidR="009E2C3E" w:rsidRDefault="00A9635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 xml:space="preserve">с. Кочубеевское, </w:t>
            </w:r>
          </w:p>
          <w:p w:rsidR="00B3533F" w:rsidRPr="009E2C3E" w:rsidRDefault="00A9635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>ул. Октябрьской революции, 64</w:t>
            </w:r>
          </w:p>
          <w:p w:rsidR="00B3533F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A96354" w:rsidRPr="009E2C3E">
              <w:rPr>
                <w:rFonts w:ascii="Times New Roman" w:hAnsi="Times New Roman"/>
                <w:sz w:val="28"/>
                <w:szCs w:val="28"/>
              </w:rPr>
              <w:t>2610020629</w:t>
            </w:r>
          </w:p>
          <w:p w:rsidR="00B3533F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="00A96354" w:rsidRPr="009E2C3E">
              <w:rPr>
                <w:rFonts w:ascii="Times New Roman" w:hAnsi="Times New Roman"/>
                <w:sz w:val="28"/>
                <w:szCs w:val="28"/>
              </w:rPr>
              <w:t>261001001</w:t>
            </w:r>
          </w:p>
          <w:p w:rsidR="00B3533F" w:rsidRPr="00976816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>ОГРН</w:t>
            </w:r>
            <w:r w:rsidR="00A96354" w:rsidRPr="00976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1202600014759</w:t>
            </w:r>
          </w:p>
          <w:p w:rsidR="00B3533F" w:rsidRPr="00976816" w:rsidRDefault="00B3533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6354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9E2C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="00A96354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8(800) 200</w:t>
            </w:r>
            <w:r w:rsidR="00D62B02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1849F3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  <w:r w:rsidR="00D62B02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1849F3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  <w:r w:rsidR="00A96354" w:rsidRPr="009E2C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96354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2C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r w:rsidR="00A96354" w:rsidRPr="009E2C3E">
              <w:rPr>
                <w:rFonts w:ascii="Times New Roman" w:hAnsi="Times New Roman"/>
                <w:sz w:val="28"/>
                <w:szCs w:val="28"/>
                <w:lang w:val="en-US"/>
              </w:rPr>
              <w:t>akmr.org@mail.ru</w:t>
            </w:r>
          </w:p>
          <w:p w:rsidR="00B3533F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2C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3533F" w:rsidRDefault="003616C1" w:rsidP="003616C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616C1">
              <w:rPr>
                <w:rFonts w:ascii="Times New Roman" w:hAnsi="Times New Roman"/>
                <w:sz w:val="28"/>
                <w:szCs w:val="28"/>
              </w:rPr>
              <w:t>Исполняющий полномочия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главы   </w:t>
            </w:r>
            <w:r w:rsidR="0020781E" w:rsidRPr="003616C1">
              <w:rPr>
                <w:rFonts w:ascii="Times New Roman" w:hAnsi="Times New Roman"/>
                <w:sz w:val="28"/>
                <w:szCs w:val="28"/>
              </w:rPr>
              <w:t xml:space="preserve"> А.Н. Роговой</w:t>
            </w:r>
            <w:r w:rsidR="00D62B0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9E2C3E" w:rsidRPr="009E2C3E" w:rsidRDefault="009E2C3E" w:rsidP="009E2C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9E2C3E" w:rsidRPr="009E2C3E" w:rsidTr="00F2766D">
        <w:tc>
          <w:tcPr>
            <w:tcW w:w="9854" w:type="dxa"/>
            <w:shd w:val="clear" w:color="auto" w:fill="auto"/>
          </w:tcPr>
          <w:p w:rsidR="009E2C3E" w:rsidRPr="009E2C3E" w:rsidRDefault="009E2C3E" w:rsidP="009E2C3E">
            <w:pPr>
              <w:jc w:val="center"/>
              <w:rPr>
                <w:rFonts w:ascii="Times New Roman" w:hAnsi="Times New Roman"/>
              </w:rPr>
            </w:pPr>
            <w:r w:rsidRPr="009E2C3E">
              <w:rPr>
                <w:rFonts w:ascii="Times New Roman" w:hAnsi="Times New Roman"/>
              </w:rPr>
              <w:t>Соглашение подписано усиленными квалифицированными электронными подписями Сторон</w:t>
            </w:r>
          </w:p>
        </w:tc>
      </w:tr>
    </w:tbl>
    <w:p w:rsidR="00B3533F" w:rsidRDefault="00B3533F"/>
    <w:p w:rsidR="00B3533F" w:rsidRDefault="00B3533F">
      <w:pPr>
        <w:spacing w:after="0" w:line="240" w:lineRule="auto"/>
        <w:jc w:val="both"/>
        <w:sectPr w:rsidR="00B3533F" w:rsidSect="009E2C3E">
          <w:headerReference w:type="default" r:id="rId10"/>
          <w:pgSz w:w="11909" w:h="16838"/>
          <w:pgMar w:top="1418" w:right="567" w:bottom="993" w:left="1985" w:header="0" w:footer="6" w:gutter="0"/>
          <w:cols w:space="708"/>
          <w:titlePg/>
          <w:docGrid w:linePitch="360"/>
        </w:sectPr>
      </w:pPr>
    </w:p>
    <w:tbl>
      <w:tblPr>
        <w:tblW w:w="15168" w:type="dxa"/>
        <w:tblLook w:val="00A0" w:firstRow="1" w:lastRow="0" w:firstColumn="1" w:lastColumn="0" w:noHBand="0" w:noVBand="0"/>
      </w:tblPr>
      <w:tblGrid>
        <w:gridCol w:w="9214"/>
        <w:gridCol w:w="5954"/>
      </w:tblGrid>
      <w:tr w:rsidR="00B3533F">
        <w:tc>
          <w:tcPr>
            <w:tcW w:w="9214" w:type="dxa"/>
          </w:tcPr>
          <w:p w:rsidR="00B3533F" w:rsidRDefault="00C406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 w:clear="all"/>
            </w:r>
            <w:r>
              <w:br w:type="page" w:clear="all"/>
            </w:r>
            <w:r>
              <w:rPr>
                <w:rFonts w:ascii="Times New Roman" w:hAnsi="Times New Roman"/>
                <w:b/>
                <w:sz w:val="26"/>
                <w:szCs w:val="26"/>
              </w:rPr>
              <w:br w:type="page" w:clear="all"/>
            </w:r>
          </w:p>
        </w:tc>
        <w:tc>
          <w:tcPr>
            <w:tcW w:w="5954" w:type="dxa"/>
          </w:tcPr>
          <w:p w:rsidR="00B3533F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FF476D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      </w:r>
            <w:r w:rsidR="00FF47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F476D" w:rsidRPr="009E2C3E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9E2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0D0" w:rsidRPr="009E2C3E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</w:p>
          <w:p w:rsidR="00B3533F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>№</w:t>
            </w:r>
            <w:r w:rsidR="009E2C3E" w:rsidRPr="009E2C3E">
              <w:rPr>
                <w:rFonts w:ascii="Times New Roman" w:hAnsi="Times New Roman"/>
                <w:sz w:val="28"/>
                <w:szCs w:val="28"/>
              </w:rPr>
              <w:t xml:space="preserve"> 18-ОМС</w:t>
            </w:r>
          </w:p>
          <w:p w:rsidR="00B3533F" w:rsidRDefault="00B3533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533F" w:rsidRDefault="00C406F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государственных (муниципальных) услуг, предоставляемых в многофункциональных центрах предоставления государственных и муниципальных услуг в Ставропольском крае и привлекаемых организациях</w:t>
      </w:r>
    </w:p>
    <w:p w:rsidR="00B3533F" w:rsidRDefault="00C406F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утвержденных технологических схемах размещаются на официальном сайте Органа в информационно-телекоммуникационной сети «Интернет» по </w:t>
      </w:r>
      <w:r w:rsidRPr="009E2C3E">
        <w:rPr>
          <w:rFonts w:ascii="Times New Roman" w:hAnsi="Times New Roman"/>
          <w:sz w:val="28"/>
          <w:szCs w:val="28"/>
        </w:rPr>
        <w:t>адресу «</w:t>
      </w:r>
      <w:r w:rsidR="001849F3" w:rsidRPr="009E2C3E">
        <w:rPr>
          <w:rFonts w:ascii="Times New Roman" w:hAnsi="Times New Roman"/>
          <w:sz w:val="28"/>
          <w:szCs w:val="28"/>
        </w:rPr>
        <w:t>https://кочубеевский-район.рф</w:t>
      </w:r>
      <w:r w:rsidRPr="009E2C3E">
        <w:rPr>
          <w:rFonts w:ascii="Times New Roman" w:hAnsi="Times New Roman"/>
          <w:sz w:val="28"/>
          <w:szCs w:val="28"/>
        </w:rPr>
        <w:t>»</w:t>
      </w:r>
    </w:p>
    <w:tbl>
      <w:tblPr>
        <w:tblStyle w:val="16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5475"/>
        <w:gridCol w:w="21"/>
        <w:gridCol w:w="1702"/>
        <w:gridCol w:w="2268"/>
        <w:gridCol w:w="1842"/>
        <w:gridCol w:w="1843"/>
        <w:gridCol w:w="2410"/>
      </w:tblGrid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 xml:space="preserve">№ </w:t>
            </w:r>
          </w:p>
          <w:p w:rsidR="00B4739B" w:rsidRPr="00571063" w:rsidRDefault="00B4739B" w:rsidP="00F213C5">
            <w:pPr>
              <w:spacing w:line="240" w:lineRule="auto"/>
              <w:ind w:left="-137" w:right="-88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496" w:type="dxa"/>
            <w:gridSpan w:val="2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 xml:space="preserve">Наименование услуги </w:t>
            </w:r>
          </w:p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739B" w:rsidRPr="00571063" w:rsidRDefault="00B4739B" w:rsidP="00F213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структурного подразделения Органа-исполнителя услуги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Код услуги в Федеральном реестре государственных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 xml:space="preserve">и муниципальных 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услуг (далее – ФРГУ)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Наименование варианта предоставления услуги</w:t>
            </w: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 xml:space="preserve">Идентификатор варианта </w:t>
            </w:r>
          </w:p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предоставления услуги</w:t>
            </w: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Сведения об утверждении технологической схемы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96" w:type="dxa"/>
            <w:gridSpan w:val="2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2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  <w:b/>
              </w:rPr>
              <w:t>7</w:t>
            </w:r>
          </w:p>
        </w:tc>
      </w:tr>
      <w:tr w:rsidR="00B4739B" w:rsidRPr="00571063" w:rsidTr="00C17FFB">
        <w:tc>
          <w:tcPr>
            <w:tcW w:w="16019" w:type="dxa"/>
            <w:gridSpan w:val="8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</w:rPr>
              <w:t>I. Государственные услуги в сфере труда и социальной защиты населения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      </w:r>
          </w:p>
        </w:tc>
        <w:tc>
          <w:tcPr>
            <w:tcW w:w="1702" w:type="dxa"/>
          </w:tcPr>
          <w:p w:rsidR="00B4739B" w:rsidRPr="00571063" w:rsidRDefault="00F2766D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труда и </w:t>
            </w:r>
            <w:r w:rsidR="005E1B3E">
              <w:rPr>
                <w:rFonts w:ascii="Times New Roman" w:eastAsia="Times New Roman" w:hAnsi="Times New Roman"/>
              </w:rPr>
              <w:t xml:space="preserve">социальной </w:t>
            </w:r>
            <w:r>
              <w:rPr>
                <w:rFonts w:ascii="Times New Roman" w:eastAsia="Times New Roman" w:hAnsi="Times New Roman"/>
              </w:rPr>
              <w:t>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2600000010000021349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9C793C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</w:rPr>
              <w:t xml:space="preserve">Технологическая схема утверждена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      </w:r>
            <w:r w:rsidRPr="00571063">
              <w:rPr>
                <w:rFonts w:ascii="Times New Roman" w:hAnsi="Times New Roman"/>
                <w:bCs/>
                <w:color w:val="000000" w:themeColor="text1"/>
              </w:rPr>
              <w:t xml:space="preserve">от 14.10.2010 № 323-п, </w:t>
            </w:r>
            <w:r w:rsidRPr="00571063">
              <w:rPr>
                <w:rFonts w:ascii="Times New Roman" w:hAnsi="Times New Roman"/>
                <w:color w:val="000000" w:themeColor="text1"/>
              </w:rPr>
              <w:t xml:space="preserve">от 19.06.2023 № 2 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2004 г. № 103-кз «О мерах социальной поддержки ветеранов»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571063">
              <w:rPr>
                <w:rFonts w:ascii="Times New Roman" w:eastAsia="Times New Roman" w:hAnsi="Times New Roman"/>
              </w:rPr>
              <w:t>2600000010000022867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утверждена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      </w:r>
            <w:r w:rsidRPr="00571063">
              <w:rPr>
                <w:rFonts w:ascii="Times New Roman" w:hAnsi="Times New Roman"/>
                <w:bCs/>
              </w:rPr>
              <w:t xml:space="preserve">от 14.10.2010 № 323-п, </w:t>
            </w:r>
            <w:r w:rsidRPr="00571063">
              <w:rPr>
                <w:rFonts w:ascii="Times New Roman" w:hAnsi="Times New Roman"/>
              </w:rPr>
              <w:t>от 24.03.2022 № 1 (далее протокол от 24.03.2022 № 1)</w:t>
            </w:r>
          </w:p>
        </w:tc>
      </w:tr>
      <w:tr w:rsidR="00B4739B" w:rsidRPr="00571063" w:rsidTr="00B4739B">
        <w:trPr>
          <w:trHeight w:val="74"/>
        </w:trPr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2600000010000022822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протоколом от 24.03.2022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 репрессий»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2600000010000022343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протоколом от 24.03.2022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tabs>
                <w:tab w:val="left" w:pos="1565"/>
              </w:tabs>
              <w:spacing w:line="240" w:lineRule="auto"/>
              <w:ind w:lef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труда и социальной защиты населения администрации Кочубеевского муниципального округа Ставропольского края 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2600000010000021142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 xml:space="preserve">Осуществление назначения и выплаты ежегодного социального пособия на проезд студентам в соответствии с </w:t>
            </w:r>
            <w:hyperlink r:id="rId11" w:history="1">
              <w:r w:rsidRPr="00571063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Ставропольского края от </w:t>
            </w:r>
            <w:r w:rsidRPr="00571063">
              <w:rPr>
                <w:rFonts w:ascii="Times New Roman" w:eastAsia="Times New Roman" w:hAnsi="Times New Roman"/>
              </w:rPr>
              <w:br/>
              <w:t>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2600000010000018678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      </w:r>
            <w:hyperlink r:id="rId12" w:history="1">
              <w:r w:rsidRPr="00571063">
                <w:rPr>
                  <w:rFonts w:ascii="Times New Roman" w:eastAsia="Times New Roman" w:hAnsi="Times New Roman"/>
                </w:rPr>
                <w:t>законе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      </w:r>
            <w:hyperlink r:id="rId13" w:history="1">
              <w:r w:rsidRPr="00571063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2600000010000018507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протоколом от 24.03.2022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4" w:history="1">
              <w:r w:rsidRPr="00571063">
                <w:rPr>
                  <w:rFonts w:ascii="Times New Roman" w:eastAsia="Times New Roman" w:hAnsi="Times New Roman"/>
                </w:rPr>
                <w:t>подпунктах 1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- </w:t>
            </w:r>
            <w:hyperlink r:id="rId15" w:history="1">
              <w:r w:rsidRPr="00571063">
                <w:rPr>
                  <w:rFonts w:ascii="Times New Roman" w:eastAsia="Times New Roman" w:hAnsi="Times New Roman"/>
                </w:rPr>
                <w:t>4 пункта 1 статьи 3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Федерального закона от 12 января 1995 года № 5-ФЗ «О ветеранах», погибшего при исполнении обязанностей военной службы, в соответствии с </w:t>
            </w:r>
            <w:hyperlink r:id="rId16" w:history="1">
              <w:r w:rsidRPr="00571063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2600000010000018602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протоколом от 24.03.2022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Законом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2600000010000037936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2600000010000036790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      </w:r>
            <w:r w:rsidRPr="00571063">
              <w:rPr>
                <w:rFonts w:ascii="Times New Roman" w:hAnsi="Times New Roman"/>
                <w:bCs/>
              </w:rPr>
              <w:t>от 14.10.2010 № 323-п,</w:t>
            </w:r>
          </w:p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571063">
              <w:rPr>
                <w:rFonts w:ascii="Times New Roman" w:hAnsi="Times New Roman"/>
                <w:bCs/>
              </w:rPr>
              <w:t>от 18.12.2023 № 3</w:t>
            </w:r>
          </w:p>
          <w:p w:rsidR="005F6A33" w:rsidRPr="00571063" w:rsidRDefault="005F6A33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571063">
              <w:rPr>
                <w:rFonts w:ascii="Times New Roman" w:hAnsi="Times New Roman"/>
                <w:bCs/>
              </w:rPr>
              <w:t>(далее – протокол от 18.12.2023 № 3)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      </w:r>
            <w:hyperlink r:id="rId17" w:history="1">
              <w:r w:rsidRPr="00571063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71063">
              <w:rPr>
                <w:rFonts w:ascii="Times New Roman" w:eastAsia="Times New Roman" w:hAnsi="Times New Roman"/>
              </w:rPr>
              <w:t xml:space="preserve"> Ставропольского края от 27 декабря 2012 г. № 123-кз «О мерах социальной поддержки многодетных семей»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2600000000160759851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>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2600000010000122274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</w:rPr>
              <w:t xml:space="preserve">Назначение и выплата государственной социальной помощи населению в Ставропольском крае 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571063">
              <w:rPr>
                <w:rFonts w:ascii="Times New Roman" w:eastAsia="Times New Roman" w:hAnsi="Times New Roman"/>
              </w:rPr>
              <w:t>2600000010000019270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2600000000161100649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2600000010000034716</w:t>
            </w:r>
          </w:p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C6122" w:rsidRPr="00571063" w:rsidRDefault="005F6A33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протоколом от 24.03.2022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B4739B" w:rsidRPr="00571063" w:rsidRDefault="00B4739B" w:rsidP="00F213C5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71063">
              <w:rPr>
                <w:rFonts w:ascii="Times New Roman" w:eastAsia="Times New Roman" w:hAnsi="Times New Roman"/>
                <w:lang w:eastAsia="ar-SA"/>
              </w:rPr>
              <w:t>Осуществление приема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</w:t>
            </w:r>
          </w:p>
        </w:tc>
        <w:tc>
          <w:tcPr>
            <w:tcW w:w="1702" w:type="dxa"/>
          </w:tcPr>
          <w:p w:rsidR="00B4739B" w:rsidRPr="00571063" w:rsidRDefault="005E1B3E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2600000010000036370</w:t>
            </w:r>
          </w:p>
          <w:p w:rsidR="00B4739B" w:rsidRPr="00571063" w:rsidRDefault="00B4739B" w:rsidP="00F213C5">
            <w:pPr>
              <w:spacing w:line="240" w:lineRule="auto"/>
              <w:ind w:left="-137" w:right="-79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6A33" w:rsidRPr="00571063" w:rsidRDefault="005F6A33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утверждена протоколом </w:t>
            </w:r>
          </w:p>
          <w:p w:rsidR="00B4739B" w:rsidRPr="00571063" w:rsidRDefault="005F6A33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color w:val="000000" w:themeColor="text1"/>
              </w:rPr>
              <w:t>от 18.11.2024 № 2</w:t>
            </w:r>
          </w:p>
        </w:tc>
      </w:tr>
      <w:tr w:rsidR="00B4739B" w:rsidRPr="00571063" w:rsidTr="00C17FFB">
        <w:tc>
          <w:tcPr>
            <w:tcW w:w="16019" w:type="dxa"/>
            <w:gridSpan w:val="8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571063">
              <w:rPr>
                <w:rFonts w:ascii="Times New Roman" w:eastAsia="Times New Roman" w:hAnsi="Times New Roman"/>
                <w:b/>
              </w:rPr>
              <w:t>. Государственные услуги в сфере социальной поддержки детей-сирот и детей, оставшихся без попечения родителей, опеки и попечительства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4739B" w:rsidRPr="00571063" w:rsidRDefault="00B4739B" w:rsidP="00F213C5">
            <w:pPr>
              <w:spacing w:line="240" w:lineRule="auto"/>
              <w:ind w:left="-107" w:right="-46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      </w:r>
          </w:p>
        </w:tc>
        <w:tc>
          <w:tcPr>
            <w:tcW w:w="1702" w:type="dxa"/>
          </w:tcPr>
          <w:p w:rsidR="00B4739B" w:rsidRPr="00571063" w:rsidRDefault="003E5C58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B4739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B4739B" w:rsidRPr="00571063" w:rsidTr="00C17FFB">
        <w:tc>
          <w:tcPr>
            <w:tcW w:w="16019" w:type="dxa"/>
            <w:gridSpan w:val="8"/>
          </w:tcPr>
          <w:p w:rsidR="00B4739B" w:rsidRPr="00571063" w:rsidRDefault="00B4739B" w:rsidP="00F213C5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. Муниципальные услуги в сфере ар</w:t>
            </w:r>
            <w:r w:rsidR="004D5F85" w:rsidRPr="00571063">
              <w:rPr>
                <w:rFonts w:ascii="Times New Roman" w:eastAsia="Times New Roman" w:hAnsi="Times New Roman"/>
                <w:b/>
                <w:lang w:eastAsia="zh-CN"/>
              </w:rPr>
              <w:t xml:space="preserve">хитектуры и градостроительства 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F6A33" w:rsidRPr="00571063" w:rsidRDefault="005F6A33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702" w:type="dxa"/>
          </w:tcPr>
          <w:p w:rsidR="00B4739B" w:rsidRPr="00571063" w:rsidRDefault="007125D8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7125D8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2600000000161681519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4739B" w:rsidRPr="00571063" w:rsidRDefault="007125D8" w:rsidP="00F213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2600000000161684749</w:t>
            </w:r>
          </w:p>
        </w:tc>
        <w:tc>
          <w:tcPr>
            <w:tcW w:w="2410" w:type="dxa"/>
          </w:tcPr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      </w:r>
            <w:r w:rsidRPr="00571063">
              <w:rPr>
                <w:rFonts w:ascii="Times New Roman" w:hAnsi="Times New Roman"/>
                <w:bCs/>
              </w:rPr>
              <w:t>от 14.10.2010 № 323-п,</w:t>
            </w:r>
          </w:p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571063">
              <w:rPr>
                <w:rFonts w:ascii="Times New Roman" w:hAnsi="Times New Roman"/>
                <w:bCs/>
              </w:rPr>
              <w:t>от 01.07.2024 № 1</w:t>
            </w:r>
          </w:p>
          <w:p w:rsidR="00166668" w:rsidRPr="00571063" w:rsidRDefault="005F6A33" w:rsidP="00F213C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71063">
              <w:rPr>
                <w:rFonts w:ascii="Times New Roman" w:hAnsi="Times New Roman"/>
                <w:bCs/>
              </w:rPr>
              <w:t xml:space="preserve">(далее – протокол </w:t>
            </w:r>
          </w:p>
          <w:p w:rsidR="005F6A33" w:rsidRPr="00571063" w:rsidRDefault="005F6A33" w:rsidP="00F213C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571063">
              <w:rPr>
                <w:rFonts w:ascii="Times New Roman" w:hAnsi="Times New Roman"/>
                <w:bCs/>
              </w:rPr>
              <w:t>от 01.07.2024 № 1)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4739B" w:rsidRPr="00571063" w:rsidRDefault="0066402F" w:rsidP="00F213C5">
            <w:pPr>
              <w:spacing w:line="240" w:lineRule="auto"/>
              <w:ind w:left="-27" w:right="62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1702" w:type="dxa"/>
          </w:tcPr>
          <w:p w:rsidR="00B4739B" w:rsidRPr="00571063" w:rsidRDefault="0066402F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66402F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</w:rPr>
            </w:pPr>
            <w:r w:rsidRPr="00571063">
              <w:rPr>
                <w:rFonts w:ascii="Times New Roman" w:hAnsi="Times New Roman"/>
              </w:rPr>
              <w:t>2600000000161669202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66402F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2600000000180781050</w:t>
            </w:r>
          </w:p>
        </w:tc>
        <w:tc>
          <w:tcPr>
            <w:tcW w:w="2410" w:type="dxa"/>
          </w:tcPr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4739B" w:rsidRPr="00571063" w:rsidRDefault="0066402F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hAnsi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702" w:type="dxa"/>
          </w:tcPr>
          <w:p w:rsidR="00B4739B" w:rsidRPr="00571063" w:rsidRDefault="0066402F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2600000000163035752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C17FF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2600000000185262590</w:t>
            </w:r>
          </w:p>
        </w:tc>
        <w:tc>
          <w:tcPr>
            <w:tcW w:w="2410" w:type="dxa"/>
          </w:tcPr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4739B" w:rsidRPr="00571063" w:rsidRDefault="00C17FFB" w:rsidP="00F213C5">
            <w:pPr>
              <w:spacing w:line="240" w:lineRule="auto"/>
              <w:ind w:left="-27" w:right="62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Выдача градостроительного плана земельного участка</w:t>
            </w:r>
          </w:p>
        </w:tc>
        <w:tc>
          <w:tcPr>
            <w:tcW w:w="1702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2600000000179835471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C17FF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2600000000180681427</w:t>
            </w:r>
          </w:p>
        </w:tc>
        <w:tc>
          <w:tcPr>
            <w:tcW w:w="2410" w:type="dxa"/>
          </w:tcPr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5F6A33" w:rsidRPr="00571063" w:rsidRDefault="005F6A3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F6A33" w:rsidRPr="00571063" w:rsidRDefault="005F6A33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702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260000000165981297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C17FF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260000000165999197</w:t>
            </w:r>
          </w:p>
        </w:tc>
        <w:tc>
          <w:tcPr>
            <w:tcW w:w="2410" w:type="dxa"/>
          </w:tcPr>
          <w:p w:rsidR="005F6A33" w:rsidRPr="00571063" w:rsidRDefault="00C17FF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</w:t>
            </w:r>
            <w:r w:rsidR="005F6A33" w:rsidRPr="00571063">
              <w:rPr>
                <w:rFonts w:ascii="Times New Roman" w:hAnsi="Times New Roman"/>
              </w:rPr>
              <w:t>одобрена</w:t>
            </w:r>
            <w:r w:rsidRPr="00571063">
              <w:rPr>
                <w:rFonts w:ascii="Times New Roman" w:hAnsi="Times New Roman"/>
              </w:rPr>
              <w:t xml:space="preserve"> протоколом </w:t>
            </w:r>
          </w:p>
          <w:p w:rsidR="00B4739B" w:rsidRPr="00571063" w:rsidRDefault="00C17FFB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от </w:t>
            </w:r>
            <w:r w:rsidR="005F6A33" w:rsidRPr="00571063">
              <w:rPr>
                <w:rFonts w:ascii="Times New Roman" w:hAnsi="Times New Roman"/>
              </w:rPr>
              <w:t>18.12.2023</w:t>
            </w:r>
            <w:r w:rsidRPr="00571063">
              <w:rPr>
                <w:rFonts w:ascii="Times New Roman" w:hAnsi="Times New Roman"/>
              </w:rPr>
              <w:t xml:space="preserve"> № </w:t>
            </w:r>
            <w:r w:rsidR="005F6A33" w:rsidRPr="00571063">
              <w:rPr>
                <w:rFonts w:ascii="Times New Roman" w:hAnsi="Times New Roman"/>
              </w:rPr>
              <w:t>3</w:t>
            </w:r>
          </w:p>
        </w:tc>
      </w:tr>
      <w:tr w:rsidR="00B4739B" w:rsidRPr="00571063" w:rsidTr="00B4739B">
        <w:tc>
          <w:tcPr>
            <w:tcW w:w="458" w:type="dxa"/>
          </w:tcPr>
          <w:p w:rsidR="00B4739B" w:rsidRPr="00571063" w:rsidRDefault="00B473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F6A33" w:rsidRPr="00571063" w:rsidRDefault="005F6A33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2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4739B" w:rsidRPr="00571063" w:rsidRDefault="00C17FFB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2600000000166657805</w:t>
            </w:r>
          </w:p>
        </w:tc>
        <w:tc>
          <w:tcPr>
            <w:tcW w:w="1842" w:type="dxa"/>
          </w:tcPr>
          <w:p w:rsidR="00B4739B" w:rsidRPr="00571063" w:rsidRDefault="00B473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739B" w:rsidRPr="00571063" w:rsidRDefault="00C17FF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2600000000166663111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C17FFB" w:rsidRPr="00571063" w:rsidTr="00B4739B">
        <w:tc>
          <w:tcPr>
            <w:tcW w:w="458" w:type="dxa"/>
          </w:tcPr>
          <w:p w:rsidR="00C17FFB" w:rsidRPr="00571063" w:rsidRDefault="00C17FF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17FFB" w:rsidRPr="00571063" w:rsidRDefault="0075047E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2" w:type="dxa"/>
          </w:tcPr>
          <w:p w:rsidR="00C17FFB" w:rsidRPr="00571063" w:rsidRDefault="0075047E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C17FFB" w:rsidRPr="00571063" w:rsidRDefault="0075047E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2600000000163035943</w:t>
            </w:r>
          </w:p>
        </w:tc>
        <w:tc>
          <w:tcPr>
            <w:tcW w:w="1842" w:type="dxa"/>
          </w:tcPr>
          <w:p w:rsidR="00C17FFB" w:rsidRPr="00571063" w:rsidRDefault="00C17FF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17FFB" w:rsidRPr="00571063" w:rsidRDefault="0075047E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2600000000180754336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b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C17FFB" w:rsidRPr="00571063" w:rsidTr="00B4739B">
        <w:tc>
          <w:tcPr>
            <w:tcW w:w="458" w:type="dxa"/>
          </w:tcPr>
          <w:p w:rsidR="00C17FFB" w:rsidRPr="00571063" w:rsidRDefault="00C17FF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17FFB" w:rsidRPr="00571063" w:rsidRDefault="0075047E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разрешения на осуществление земляных работ</w:t>
            </w:r>
            <w:r w:rsidR="00416983" w:rsidRPr="00571063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166668" w:rsidRPr="00571063" w:rsidRDefault="00166668" w:rsidP="00F213C5">
            <w:pPr>
              <w:spacing w:line="240" w:lineRule="auto"/>
              <w:ind w:left="-27" w:right="62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02" w:type="dxa"/>
          </w:tcPr>
          <w:p w:rsidR="00C17FFB" w:rsidRPr="00571063" w:rsidRDefault="0075047E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Отдел имущественных и земельных отношений администрации Кочубеевского муниципального округа Ставропольского края </w:t>
            </w:r>
          </w:p>
        </w:tc>
        <w:tc>
          <w:tcPr>
            <w:tcW w:w="2268" w:type="dxa"/>
          </w:tcPr>
          <w:p w:rsidR="00C17FFB" w:rsidRPr="00571063" w:rsidRDefault="0075047E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2600000000186817238</w:t>
            </w:r>
          </w:p>
        </w:tc>
        <w:tc>
          <w:tcPr>
            <w:tcW w:w="1842" w:type="dxa"/>
          </w:tcPr>
          <w:p w:rsidR="00C17FFB" w:rsidRPr="00571063" w:rsidRDefault="0075047E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iCs/>
                <w:color w:val="000000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1843" w:type="dxa"/>
          </w:tcPr>
          <w:p w:rsidR="00C17FFB" w:rsidRPr="00571063" w:rsidRDefault="0075047E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2600000000186819865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5F57D0" w:rsidRPr="00571063" w:rsidTr="00B4739B">
        <w:tc>
          <w:tcPr>
            <w:tcW w:w="458" w:type="dxa"/>
          </w:tcPr>
          <w:p w:rsidR="005F57D0" w:rsidRPr="00571063" w:rsidRDefault="005F57D0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166668" w:rsidRPr="00571063" w:rsidRDefault="00166668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hAnsi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702" w:type="dxa"/>
          </w:tcPr>
          <w:p w:rsidR="005F57D0" w:rsidRPr="00571063" w:rsidRDefault="005F57D0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F57D0" w:rsidRPr="00571063" w:rsidRDefault="005F57D0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2600000000165221978</w:t>
            </w:r>
          </w:p>
        </w:tc>
        <w:tc>
          <w:tcPr>
            <w:tcW w:w="1842" w:type="dxa"/>
          </w:tcPr>
          <w:p w:rsidR="005F57D0" w:rsidRPr="00571063" w:rsidRDefault="005F57D0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843" w:type="dxa"/>
          </w:tcPr>
          <w:p w:rsidR="005F57D0" w:rsidRPr="00571063" w:rsidRDefault="005F57D0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2600000000165257977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5F57D0" w:rsidRPr="00571063" w:rsidTr="00B4739B">
        <w:tc>
          <w:tcPr>
            <w:tcW w:w="458" w:type="dxa"/>
          </w:tcPr>
          <w:p w:rsidR="005F57D0" w:rsidRPr="00571063" w:rsidRDefault="005F57D0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166668" w:rsidRPr="00571063" w:rsidRDefault="00166668" w:rsidP="00F213C5">
            <w:pPr>
              <w:spacing w:line="240" w:lineRule="auto"/>
              <w:ind w:left="-27" w:right="62"/>
              <w:jc w:val="both"/>
              <w:rPr>
                <w:rFonts w:ascii="Times New Roman" w:eastAsia="Times New Roman" w:hAnsi="Times New Roman"/>
                <w:strike/>
                <w:lang w:eastAsia="zh-CN"/>
              </w:rPr>
            </w:pPr>
            <w:r w:rsidRPr="00571063">
              <w:rPr>
                <w:rFonts w:ascii="Times New Roman" w:hAnsi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702" w:type="dxa"/>
          </w:tcPr>
          <w:p w:rsidR="005F57D0" w:rsidRPr="00571063" w:rsidRDefault="00B34630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F57D0" w:rsidRPr="00571063" w:rsidRDefault="00207092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2600000000165268810</w:t>
            </w:r>
          </w:p>
        </w:tc>
        <w:tc>
          <w:tcPr>
            <w:tcW w:w="1842" w:type="dxa"/>
          </w:tcPr>
          <w:p w:rsidR="005F57D0" w:rsidRPr="00571063" w:rsidRDefault="005F57D0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843" w:type="dxa"/>
          </w:tcPr>
          <w:p w:rsidR="005F57D0" w:rsidRPr="00571063" w:rsidRDefault="00207092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2600000000165755217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207092" w:rsidRPr="00571063" w:rsidTr="00B4739B">
        <w:tc>
          <w:tcPr>
            <w:tcW w:w="458" w:type="dxa"/>
          </w:tcPr>
          <w:p w:rsidR="00207092" w:rsidRPr="00571063" w:rsidRDefault="00207092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207092" w:rsidRPr="00571063" w:rsidRDefault="00686383" w:rsidP="00F213C5">
            <w:pPr>
              <w:spacing w:line="240" w:lineRule="auto"/>
              <w:ind w:left="-27" w:right="-46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702" w:type="dxa"/>
          </w:tcPr>
          <w:p w:rsidR="00207092" w:rsidRPr="00571063" w:rsidRDefault="00686383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07092" w:rsidRPr="00571063" w:rsidRDefault="0068638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2600000000166149419</w:t>
            </w:r>
          </w:p>
        </w:tc>
        <w:tc>
          <w:tcPr>
            <w:tcW w:w="1842" w:type="dxa"/>
          </w:tcPr>
          <w:p w:rsidR="00207092" w:rsidRPr="00571063" w:rsidRDefault="00207092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843" w:type="dxa"/>
          </w:tcPr>
          <w:p w:rsidR="00207092" w:rsidRPr="00571063" w:rsidRDefault="0068638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2600000000166164688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главой Кочубеевского муниципального округа Ставропольского края</w:t>
            </w:r>
          </w:p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18.10.2021 </w:t>
            </w:r>
          </w:p>
        </w:tc>
      </w:tr>
      <w:tr w:rsidR="00207092" w:rsidRPr="00571063" w:rsidTr="00B4739B">
        <w:tc>
          <w:tcPr>
            <w:tcW w:w="458" w:type="dxa"/>
          </w:tcPr>
          <w:p w:rsidR="00207092" w:rsidRPr="00571063" w:rsidRDefault="00207092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207092" w:rsidRPr="00571063" w:rsidRDefault="00AC272D" w:rsidP="00F213C5">
            <w:pPr>
              <w:spacing w:line="240" w:lineRule="auto"/>
              <w:ind w:left="-27" w:right="62"/>
              <w:jc w:val="both"/>
              <w:rPr>
                <w:rFonts w:ascii="Times New Roman" w:hAnsi="Times New Roman"/>
                <w:b/>
              </w:rPr>
            </w:pPr>
            <w:r w:rsidRPr="00571063">
              <w:rPr>
                <w:rFonts w:ascii="Times New Roman" w:hAnsi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702" w:type="dxa"/>
          </w:tcPr>
          <w:p w:rsidR="00207092" w:rsidRPr="00571063" w:rsidRDefault="00AC272D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07092" w:rsidRPr="00571063" w:rsidRDefault="00AC272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2600000000179509810</w:t>
            </w:r>
          </w:p>
        </w:tc>
        <w:tc>
          <w:tcPr>
            <w:tcW w:w="1842" w:type="dxa"/>
          </w:tcPr>
          <w:p w:rsidR="00207092" w:rsidRPr="00571063" w:rsidRDefault="00207092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843" w:type="dxa"/>
          </w:tcPr>
          <w:p w:rsidR="00207092" w:rsidRPr="00571063" w:rsidRDefault="00AC272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2600000000179510222</w:t>
            </w:r>
          </w:p>
        </w:tc>
        <w:tc>
          <w:tcPr>
            <w:tcW w:w="2410" w:type="dxa"/>
          </w:tcPr>
          <w:p w:rsidR="00166668" w:rsidRPr="00571063" w:rsidRDefault="0016666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571063" w:rsidRPr="00571063" w:rsidTr="00B4739B">
        <w:tc>
          <w:tcPr>
            <w:tcW w:w="458" w:type="dxa"/>
          </w:tcPr>
          <w:p w:rsidR="00571063" w:rsidRPr="00571063" w:rsidRDefault="0057106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71063" w:rsidRPr="009E2C3E" w:rsidRDefault="00571063" w:rsidP="00F213C5">
            <w:pPr>
              <w:spacing w:line="240" w:lineRule="auto"/>
              <w:ind w:left="-27" w:right="62"/>
              <w:jc w:val="both"/>
              <w:rPr>
                <w:rFonts w:ascii="Times New Roman" w:hAnsi="Times New Roman"/>
              </w:rPr>
            </w:pPr>
            <w:r w:rsidRPr="009E2C3E">
              <w:rPr>
                <w:rFonts w:ascii="Times New Roman" w:hAnsi="Times New Roman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1702" w:type="dxa"/>
          </w:tcPr>
          <w:p w:rsidR="00571063" w:rsidRPr="00571063" w:rsidRDefault="00976816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71063" w:rsidRPr="00976816" w:rsidRDefault="00976816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976816">
              <w:rPr>
                <w:rFonts w:ascii="Times New Roman" w:hAnsi="Times New Roman"/>
                <w:shd w:val="clear" w:color="auto" w:fill="FFFFFF"/>
              </w:rPr>
              <w:t>2600000000207241370</w:t>
            </w:r>
          </w:p>
        </w:tc>
        <w:tc>
          <w:tcPr>
            <w:tcW w:w="1842" w:type="dxa"/>
          </w:tcPr>
          <w:p w:rsidR="00571063" w:rsidRPr="00976816" w:rsidRDefault="00571063" w:rsidP="00F213C5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:rsidR="00571063" w:rsidRPr="00976816" w:rsidRDefault="0097681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6816">
              <w:rPr>
                <w:rFonts w:ascii="Times New Roman" w:hAnsi="Times New Roman"/>
              </w:rPr>
              <w:t>2600000000207243735</w:t>
            </w:r>
          </w:p>
        </w:tc>
        <w:tc>
          <w:tcPr>
            <w:tcW w:w="2410" w:type="dxa"/>
          </w:tcPr>
          <w:p w:rsidR="00571063" w:rsidRPr="00571063" w:rsidRDefault="0057106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571063" w:rsidRPr="00571063" w:rsidRDefault="00571063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CC234A" w:rsidRPr="00571063" w:rsidTr="004B41F6">
        <w:tc>
          <w:tcPr>
            <w:tcW w:w="16019" w:type="dxa"/>
            <w:gridSpan w:val="8"/>
          </w:tcPr>
          <w:p w:rsidR="00CC234A" w:rsidRPr="00571063" w:rsidRDefault="00D945F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b/>
              </w:rPr>
              <w:t>I</w:t>
            </w:r>
            <w:r w:rsidR="00CC234A" w:rsidRPr="00571063">
              <w:rPr>
                <w:rFonts w:ascii="Times New Roman" w:hAnsi="Times New Roman"/>
                <w:b/>
              </w:rPr>
              <w:t xml:space="preserve">V. </w:t>
            </w:r>
            <w:r w:rsidR="00CC234A" w:rsidRPr="00571063">
              <w:rPr>
                <w:rFonts w:ascii="Times New Roman" w:eastAsia="Times New Roman" w:hAnsi="Times New Roman"/>
                <w:b/>
                <w:lang w:eastAsia="zh-CN"/>
              </w:rPr>
              <w:t>Муниципальные услуги в сфере молодежной политики и развития физической культуры и спорта</w:t>
            </w:r>
          </w:p>
        </w:tc>
      </w:tr>
      <w:tr w:rsidR="00CC234A" w:rsidRPr="00571063" w:rsidTr="00B4739B">
        <w:tc>
          <w:tcPr>
            <w:tcW w:w="458" w:type="dxa"/>
          </w:tcPr>
          <w:p w:rsidR="00CC234A" w:rsidRPr="00571063" w:rsidRDefault="00CC234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C234A" w:rsidRPr="00571063" w:rsidRDefault="00CC234A" w:rsidP="00F213C5">
            <w:pPr>
              <w:spacing w:line="240" w:lineRule="auto"/>
              <w:ind w:left="-27" w:right="-46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1702" w:type="dxa"/>
          </w:tcPr>
          <w:p w:rsidR="00CC234A" w:rsidRPr="00571063" w:rsidRDefault="00CC234A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Отдел образования администрации Кочубеевского муниципального округа Ставропольского края </w:t>
            </w:r>
          </w:p>
        </w:tc>
        <w:tc>
          <w:tcPr>
            <w:tcW w:w="2268" w:type="dxa"/>
          </w:tcPr>
          <w:p w:rsidR="00CC234A" w:rsidRPr="00571063" w:rsidRDefault="00CC234A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2600000000184551953</w:t>
            </w:r>
          </w:p>
        </w:tc>
        <w:tc>
          <w:tcPr>
            <w:tcW w:w="1842" w:type="dxa"/>
          </w:tcPr>
          <w:p w:rsidR="00CC234A" w:rsidRPr="00571063" w:rsidRDefault="00CC234A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843" w:type="dxa"/>
          </w:tcPr>
          <w:p w:rsidR="00CC234A" w:rsidRPr="00571063" w:rsidRDefault="00CC234A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2600000000184553765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CC234A" w:rsidRPr="00571063" w:rsidTr="00B4739B">
        <w:tc>
          <w:tcPr>
            <w:tcW w:w="458" w:type="dxa"/>
          </w:tcPr>
          <w:p w:rsidR="00CC234A" w:rsidRPr="00571063" w:rsidRDefault="00CC234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C234A" w:rsidRPr="00571063" w:rsidRDefault="00036404" w:rsidP="00F213C5">
            <w:pPr>
              <w:spacing w:line="240" w:lineRule="auto"/>
              <w:ind w:left="-27" w:right="-46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Присвоение спортивных разрядов</w:t>
            </w:r>
            <w:r w:rsidR="00416983" w:rsidRPr="00571063">
              <w:rPr>
                <w:rFonts w:ascii="Times New Roman" w:hAnsi="Times New Roman"/>
              </w:rPr>
              <w:t xml:space="preserve"> </w:t>
            </w:r>
          </w:p>
          <w:p w:rsidR="00416983" w:rsidRPr="00571063" w:rsidRDefault="00416983" w:rsidP="00F213C5">
            <w:pPr>
              <w:spacing w:line="240" w:lineRule="auto"/>
              <w:ind w:left="-27" w:right="-4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CC234A" w:rsidRPr="00571063" w:rsidRDefault="00036404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Ставропольского края</w:t>
            </w:r>
          </w:p>
        </w:tc>
        <w:tc>
          <w:tcPr>
            <w:tcW w:w="2268" w:type="dxa"/>
          </w:tcPr>
          <w:p w:rsidR="00CC234A" w:rsidRPr="00571063" w:rsidRDefault="00036404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2600000000187130202</w:t>
            </w:r>
          </w:p>
        </w:tc>
        <w:tc>
          <w:tcPr>
            <w:tcW w:w="1842" w:type="dxa"/>
          </w:tcPr>
          <w:p w:rsidR="00CC234A" w:rsidRPr="00571063" w:rsidRDefault="00036404" w:rsidP="00F213C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71063">
              <w:rPr>
                <w:rFonts w:ascii="Times New Roman" w:hAnsi="Times New Roman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1843" w:type="dxa"/>
          </w:tcPr>
          <w:p w:rsidR="00CC234A" w:rsidRPr="00571063" w:rsidRDefault="00036404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2600000000187132058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D945F6" w:rsidRPr="00571063" w:rsidTr="004B41F6">
        <w:tc>
          <w:tcPr>
            <w:tcW w:w="16019" w:type="dxa"/>
            <w:gridSpan w:val="8"/>
          </w:tcPr>
          <w:p w:rsidR="00D945F6" w:rsidRPr="00571063" w:rsidRDefault="00D945F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b/>
              </w:rPr>
              <w:t xml:space="preserve">V. </w:t>
            </w: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Муниципальные услуги в сфере образования</w:t>
            </w:r>
          </w:p>
        </w:tc>
      </w:tr>
      <w:tr w:rsidR="00D945F6" w:rsidRPr="00571063" w:rsidTr="00B4739B">
        <w:tc>
          <w:tcPr>
            <w:tcW w:w="458" w:type="dxa"/>
          </w:tcPr>
          <w:p w:rsidR="00D945F6" w:rsidRPr="00571063" w:rsidRDefault="00D945F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0F1546" w:rsidRPr="00571063" w:rsidRDefault="000F1546" w:rsidP="00F213C5">
            <w:pPr>
              <w:spacing w:line="240" w:lineRule="auto"/>
              <w:ind w:left="-27" w:right="62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702" w:type="dxa"/>
          </w:tcPr>
          <w:p w:rsidR="00D945F6" w:rsidRPr="00571063" w:rsidRDefault="00586291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D945F6" w:rsidRPr="00571063" w:rsidRDefault="00586291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2600000000163518654</w:t>
            </w:r>
          </w:p>
        </w:tc>
        <w:tc>
          <w:tcPr>
            <w:tcW w:w="1842" w:type="dxa"/>
          </w:tcPr>
          <w:p w:rsidR="00D945F6" w:rsidRPr="00571063" w:rsidRDefault="00D945F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945F6" w:rsidRPr="00571063" w:rsidRDefault="00586291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2600000000180757009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0F1546" w:rsidRPr="00571063" w:rsidRDefault="000F1546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586291" w:rsidRPr="00571063" w:rsidTr="00B4739B">
        <w:tc>
          <w:tcPr>
            <w:tcW w:w="458" w:type="dxa"/>
          </w:tcPr>
          <w:p w:rsidR="00586291" w:rsidRPr="00571063" w:rsidRDefault="00586291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86291" w:rsidRPr="00571063" w:rsidRDefault="00586291" w:rsidP="00F213C5">
            <w:pPr>
              <w:spacing w:line="240" w:lineRule="auto"/>
              <w:ind w:left="-27" w:right="62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1702" w:type="dxa"/>
          </w:tcPr>
          <w:p w:rsidR="00586291" w:rsidRPr="00571063" w:rsidRDefault="00586291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86291" w:rsidRPr="00571063" w:rsidRDefault="00586291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2600000000163226942</w:t>
            </w:r>
          </w:p>
        </w:tc>
        <w:tc>
          <w:tcPr>
            <w:tcW w:w="1842" w:type="dxa"/>
          </w:tcPr>
          <w:p w:rsidR="00586291" w:rsidRPr="00571063" w:rsidRDefault="00586291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86291" w:rsidRPr="00571063" w:rsidRDefault="00586291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2600000000163231113</w:t>
            </w:r>
          </w:p>
        </w:tc>
        <w:tc>
          <w:tcPr>
            <w:tcW w:w="2410" w:type="dxa"/>
          </w:tcPr>
          <w:p w:rsidR="00586291" w:rsidRPr="00571063" w:rsidRDefault="004D5F85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4276C8" w:rsidRPr="00571063" w:rsidTr="004B41F6">
        <w:tc>
          <w:tcPr>
            <w:tcW w:w="16019" w:type="dxa"/>
            <w:gridSpan w:val="8"/>
          </w:tcPr>
          <w:p w:rsidR="004276C8" w:rsidRPr="00571063" w:rsidRDefault="004276C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VI. Муниципальные услуги в сфере архивного дела</w:t>
            </w:r>
          </w:p>
        </w:tc>
      </w:tr>
      <w:tr w:rsidR="004276C8" w:rsidRPr="00571063" w:rsidTr="004276C8">
        <w:tc>
          <w:tcPr>
            <w:tcW w:w="458" w:type="dxa"/>
          </w:tcPr>
          <w:p w:rsidR="004276C8" w:rsidRPr="00571063" w:rsidRDefault="004276C8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75" w:type="dxa"/>
          </w:tcPr>
          <w:p w:rsidR="004276C8" w:rsidRPr="00571063" w:rsidRDefault="004276C8" w:rsidP="00F213C5">
            <w:pPr>
              <w:spacing w:line="240" w:lineRule="auto"/>
              <w:ind w:left="-27" w:right="41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1723" w:type="dxa"/>
            <w:gridSpan w:val="2"/>
          </w:tcPr>
          <w:p w:rsidR="004276C8" w:rsidRPr="00571063" w:rsidRDefault="004276C8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Архивный отдел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4276C8" w:rsidRPr="00571063" w:rsidRDefault="004276C8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2600000000161489489</w:t>
            </w:r>
          </w:p>
        </w:tc>
        <w:tc>
          <w:tcPr>
            <w:tcW w:w="1842" w:type="dxa"/>
          </w:tcPr>
          <w:p w:rsidR="004276C8" w:rsidRPr="00571063" w:rsidRDefault="004276C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76C8" w:rsidRPr="00571063" w:rsidRDefault="004276C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2600000000183629412</w:t>
            </w:r>
          </w:p>
        </w:tc>
        <w:tc>
          <w:tcPr>
            <w:tcW w:w="2410" w:type="dxa"/>
          </w:tcPr>
          <w:p w:rsidR="004276C8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4276C8" w:rsidRPr="00571063" w:rsidTr="004B41F6">
        <w:tc>
          <w:tcPr>
            <w:tcW w:w="16019" w:type="dxa"/>
            <w:gridSpan w:val="8"/>
          </w:tcPr>
          <w:p w:rsidR="004276C8" w:rsidRPr="00571063" w:rsidRDefault="004276C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VII. Муниципальные услуги в сфере жилищно-коммунального хозяйства</w:t>
            </w:r>
          </w:p>
        </w:tc>
      </w:tr>
      <w:tr w:rsidR="00833955" w:rsidRPr="00571063" w:rsidTr="00B4739B">
        <w:tc>
          <w:tcPr>
            <w:tcW w:w="458" w:type="dxa"/>
          </w:tcPr>
          <w:p w:rsidR="00833955" w:rsidRPr="00571063" w:rsidRDefault="00833955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0F1546" w:rsidRPr="00571063" w:rsidRDefault="000F1546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iCs/>
                <w:strike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702" w:type="dxa"/>
          </w:tcPr>
          <w:p w:rsidR="00833955" w:rsidRPr="00571063" w:rsidRDefault="00833955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33955" w:rsidRPr="00571063" w:rsidRDefault="00833955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2600000000181021037</w:t>
            </w:r>
          </w:p>
        </w:tc>
        <w:tc>
          <w:tcPr>
            <w:tcW w:w="1842" w:type="dxa"/>
          </w:tcPr>
          <w:p w:rsidR="00833955" w:rsidRPr="00571063" w:rsidRDefault="00833955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33955" w:rsidRPr="00571063" w:rsidRDefault="00833955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2600000000181026931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833955" w:rsidRPr="00571063" w:rsidTr="00B4739B">
        <w:tc>
          <w:tcPr>
            <w:tcW w:w="458" w:type="dxa"/>
          </w:tcPr>
          <w:p w:rsidR="00833955" w:rsidRPr="00571063" w:rsidRDefault="00833955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0F1546" w:rsidRPr="00571063" w:rsidRDefault="000F1546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strike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702" w:type="dxa"/>
          </w:tcPr>
          <w:p w:rsidR="00833955" w:rsidRPr="00571063" w:rsidRDefault="00833955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33955" w:rsidRPr="00571063" w:rsidRDefault="00833955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2600000000180704275</w:t>
            </w:r>
          </w:p>
        </w:tc>
        <w:tc>
          <w:tcPr>
            <w:tcW w:w="1842" w:type="dxa"/>
          </w:tcPr>
          <w:p w:rsidR="00833955" w:rsidRPr="00571063" w:rsidRDefault="00833955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33955" w:rsidRPr="00571063" w:rsidRDefault="00833955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2600000000180709809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476576" w:rsidRPr="00571063" w:rsidTr="00B4739B">
        <w:tc>
          <w:tcPr>
            <w:tcW w:w="458" w:type="dxa"/>
          </w:tcPr>
          <w:p w:rsidR="00476576" w:rsidRPr="00571063" w:rsidRDefault="0047657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476576" w:rsidRPr="00571063" w:rsidRDefault="00476576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702" w:type="dxa"/>
          </w:tcPr>
          <w:p w:rsidR="00476576" w:rsidRPr="00571063" w:rsidRDefault="00476576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476576" w:rsidRPr="00571063" w:rsidRDefault="00476576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2600000000184486258</w:t>
            </w:r>
          </w:p>
        </w:tc>
        <w:tc>
          <w:tcPr>
            <w:tcW w:w="1842" w:type="dxa"/>
          </w:tcPr>
          <w:p w:rsidR="00476576" w:rsidRPr="00571063" w:rsidRDefault="0047657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6576" w:rsidRPr="00571063" w:rsidRDefault="0047657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2600000000184487578</w:t>
            </w:r>
          </w:p>
        </w:tc>
        <w:tc>
          <w:tcPr>
            <w:tcW w:w="2410" w:type="dxa"/>
          </w:tcPr>
          <w:p w:rsidR="000F1546" w:rsidRPr="00571063" w:rsidRDefault="000F154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476576" w:rsidRPr="00571063" w:rsidTr="00B4739B">
        <w:tc>
          <w:tcPr>
            <w:tcW w:w="458" w:type="dxa"/>
          </w:tcPr>
          <w:p w:rsidR="00476576" w:rsidRPr="00571063" w:rsidRDefault="0047657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476576" w:rsidRPr="00571063" w:rsidRDefault="00476576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hAnsi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702" w:type="dxa"/>
          </w:tcPr>
          <w:p w:rsidR="00476576" w:rsidRPr="00571063" w:rsidRDefault="00476576" w:rsidP="00F213C5">
            <w:pPr>
              <w:spacing w:line="240" w:lineRule="auto"/>
              <w:ind w:left="-107" w:right="-79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476576" w:rsidRPr="00571063" w:rsidRDefault="00476576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2600000000183968777</w:t>
            </w:r>
          </w:p>
        </w:tc>
        <w:tc>
          <w:tcPr>
            <w:tcW w:w="1842" w:type="dxa"/>
          </w:tcPr>
          <w:p w:rsidR="00476576" w:rsidRPr="00571063" w:rsidRDefault="0047657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76576" w:rsidRPr="00571063" w:rsidRDefault="0047657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2600000000183969432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18.12.2023 № 3</w:t>
            </w:r>
          </w:p>
        </w:tc>
      </w:tr>
      <w:tr w:rsidR="00613C89" w:rsidRPr="00571063" w:rsidTr="00B4739B">
        <w:tc>
          <w:tcPr>
            <w:tcW w:w="458" w:type="dxa"/>
          </w:tcPr>
          <w:p w:rsidR="00613C89" w:rsidRPr="00571063" w:rsidRDefault="00613C89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613C89" w:rsidRPr="00571063" w:rsidRDefault="00613C89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702" w:type="dxa"/>
          </w:tcPr>
          <w:p w:rsidR="00613C89" w:rsidRPr="00571063" w:rsidRDefault="00613C89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613C89" w:rsidRPr="00571063" w:rsidRDefault="00613C89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2600000000186808113</w:t>
            </w:r>
          </w:p>
        </w:tc>
        <w:tc>
          <w:tcPr>
            <w:tcW w:w="1842" w:type="dxa"/>
          </w:tcPr>
          <w:p w:rsidR="00613C89" w:rsidRPr="00571063" w:rsidRDefault="00613C89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13C89" w:rsidRPr="00571063" w:rsidRDefault="00613C89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2600000000186810687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613C89" w:rsidRPr="00571063" w:rsidTr="00B4739B">
        <w:tc>
          <w:tcPr>
            <w:tcW w:w="458" w:type="dxa"/>
          </w:tcPr>
          <w:p w:rsidR="00613C89" w:rsidRPr="00571063" w:rsidRDefault="00613C89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B7DF0" w:rsidRPr="00571063" w:rsidRDefault="005B7DF0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702" w:type="dxa"/>
          </w:tcPr>
          <w:p w:rsidR="00613C89" w:rsidRPr="00571063" w:rsidRDefault="00ED2A83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Отдел муниципального хозяйства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613C89" w:rsidRPr="00571063" w:rsidRDefault="00ED2A8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2600000000183694181</w:t>
            </w:r>
          </w:p>
        </w:tc>
        <w:tc>
          <w:tcPr>
            <w:tcW w:w="1842" w:type="dxa"/>
          </w:tcPr>
          <w:p w:rsidR="00613C89" w:rsidRPr="00571063" w:rsidRDefault="00613C89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1843" w:type="dxa"/>
          </w:tcPr>
          <w:p w:rsidR="00613C89" w:rsidRPr="00571063" w:rsidRDefault="00ED2A8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2600000000183704500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6338D0" w:rsidRPr="00571063" w:rsidTr="00B4739B">
        <w:tc>
          <w:tcPr>
            <w:tcW w:w="458" w:type="dxa"/>
          </w:tcPr>
          <w:p w:rsidR="006338D0" w:rsidRPr="00571063" w:rsidRDefault="006338D0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B7DF0" w:rsidRPr="00571063" w:rsidRDefault="005B7DF0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702" w:type="dxa"/>
          </w:tcPr>
          <w:p w:rsidR="006338D0" w:rsidRPr="00571063" w:rsidRDefault="006338D0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6338D0" w:rsidRPr="00571063" w:rsidRDefault="006338D0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2600000000188062775</w:t>
            </w:r>
          </w:p>
        </w:tc>
        <w:tc>
          <w:tcPr>
            <w:tcW w:w="1842" w:type="dxa"/>
          </w:tcPr>
          <w:p w:rsidR="006338D0" w:rsidRPr="00571063" w:rsidRDefault="006338D0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6338D0" w:rsidRPr="00571063" w:rsidRDefault="006338D0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2600000000188064436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B338D4" w:rsidRPr="00571063" w:rsidTr="00B4739B">
        <w:tc>
          <w:tcPr>
            <w:tcW w:w="458" w:type="dxa"/>
          </w:tcPr>
          <w:p w:rsidR="00B338D4" w:rsidRPr="00571063" w:rsidRDefault="00B338D4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338D4" w:rsidRPr="00571063" w:rsidRDefault="00B338D4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1702" w:type="dxa"/>
          </w:tcPr>
          <w:p w:rsidR="00B338D4" w:rsidRPr="00571063" w:rsidRDefault="00B338D4" w:rsidP="00F213C5">
            <w:pPr>
              <w:spacing w:line="240" w:lineRule="auto"/>
              <w:ind w:left="-107" w:right="-165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Отдел муниципального хозяйства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B338D4" w:rsidRPr="00571063" w:rsidRDefault="00B338D4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2600000000180877653</w:t>
            </w:r>
          </w:p>
        </w:tc>
        <w:tc>
          <w:tcPr>
            <w:tcW w:w="1842" w:type="dxa"/>
          </w:tcPr>
          <w:p w:rsidR="00B338D4" w:rsidRPr="00571063" w:rsidRDefault="00B338D4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B338D4" w:rsidRPr="00571063" w:rsidRDefault="00B338D4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2600000000180881936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главой Кочубеевского муниципального округа Ставропольского края</w:t>
            </w:r>
          </w:p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18.10.2021</w:t>
            </w:r>
          </w:p>
        </w:tc>
      </w:tr>
      <w:tr w:rsidR="004B41F6" w:rsidRPr="00571063" w:rsidTr="005B7DF0">
        <w:trPr>
          <w:trHeight w:val="2230"/>
        </w:trPr>
        <w:tc>
          <w:tcPr>
            <w:tcW w:w="458" w:type="dxa"/>
          </w:tcPr>
          <w:p w:rsidR="004B41F6" w:rsidRPr="00571063" w:rsidRDefault="004B41F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4B41F6" w:rsidRPr="00571063" w:rsidRDefault="00C533D8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1702" w:type="dxa"/>
          </w:tcPr>
          <w:p w:rsidR="004B41F6" w:rsidRPr="00571063" w:rsidRDefault="00C533D8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Отдел муниципального хозяйства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4B41F6" w:rsidRPr="00571063" w:rsidRDefault="00C533D8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2600000000184594777</w:t>
            </w:r>
          </w:p>
        </w:tc>
        <w:tc>
          <w:tcPr>
            <w:tcW w:w="1842" w:type="dxa"/>
          </w:tcPr>
          <w:p w:rsidR="004B41F6" w:rsidRPr="00571063" w:rsidRDefault="004B41F6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4B41F6" w:rsidRPr="00571063" w:rsidRDefault="00C533D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2600000000184596632</w:t>
            </w:r>
          </w:p>
        </w:tc>
        <w:tc>
          <w:tcPr>
            <w:tcW w:w="2410" w:type="dxa"/>
          </w:tcPr>
          <w:p w:rsidR="004B41F6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C533D8" w:rsidRPr="00571063" w:rsidTr="00B4739B">
        <w:tc>
          <w:tcPr>
            <w:tcW w:w="458" w:type="dxa"/>
          </w:tcPr>
          <w:p w:rsidR="00C533D8" w:rsidRPr="00571063" w:rsidRDefault="00C533D8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533D8" w:rsidRPr="00571063" w:rsidRDefault="00C533D8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1702" w:type="dxa"/>
          </w:tcPr>
          <w:p w:rsidR="00C533D8" w:rsidRPr="00571063" w:rsidRDefault="00C533D8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Отдел образования администрации Кочубеевского муниципального округа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Ставропольского края</w:t>
            </w:r>
            <w:r w:rsidRPr="00571063">
              <w:rPr>
                <w:rFonts w:ascii="Times New Roman" w:hAnsi="Times New Roman"/>
              </w:rPr>
              <w:t>;</w:t>
            </w:r>
          </w:p>
          <w:p w:rsidR="00C533D8" w:rsidRPr="00571063" w:rsidRDefault="00C533D8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Отдел социального развития и здравоохранения администрации Кочубеевского муниципального округа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Ставропольского края</w:t>
            </w:r>
          </w:p>
        </w:tc>
        <w:tc>
          <w:tcPr>
            <w:tcW w:w="2268" w:type="dxa"/>
          </w:tcPr>
          <w:p w:rsidR="00C533D8" w:rsidRPr="00571063" w:rsidRDefault="00C533D8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2600000000184747466</w:t>
            </w:r>
          </w:p>
        </w:tc>
        <w:tc>
          <w:tcPr>
            <w:tcW w:w="1842" w:type="dxa"/>
          </w:tcPr>
          <w:p w:rsidR="00C533D8" w:rsidRPr="00571063" w:rsidRDefault="00C533D8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C533D8" w:rsidRPr="00571063" w:rsidRDefault="00C533D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2600000000184753558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D070A" w:rsidRPr="00571063" w:rsidTr="00B4739B">
        <w:tc>
          <w:tcPr>
            <w:tcW w:w="458" w:type="dxa"/>
          </w:tcPr>
          <w:p w:rsidR="008D070A" w:rsidRPr="00571063" w:rsidRDefault="008D070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B7DF0" w:rsidRPr="00571063" w:rsidRDefault="005B7DF0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hAnsi="Times New Roman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702" w:type="dxa"/>
          </w:tcPr>
          <w:p w:rsidR="008D070A" w:rsidRPr="00571063" w:rsidRDefault="008D070A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Отдел муниципального хозяйства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D070A" w:rsidRPr="00571063" w:rsidRDefault="008D070A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2600000000183496891</w:t>
            </w:r>
          </w:p>
        </w:tc>
        <w:tc>
          <w:tcPr>
            <w:tcW w:w="1842" w:type="dxa"/>
          </w:tcPr>
          <w:p w:rsidR="008D070A" w:rsidRPr="00571063" w:rsidRDefault="008D070A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8D070A" w:rsidRPr="00571063" w:rsidRDefault="008D070A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2600000000183510938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D070A" w:rsidRPr="00571063" w:rsidTr="00B4739B">
        <w:tc>
          <w:tcPr>
            <w:tcW w:w="458" w:type="dxa"/>
          </w:tcPr>
          <w:p w:rsidR="008D070A" w:rsidRPr="00571063" w:rsidRDefault="008D070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8D070A" w:rsidRPr="00571063" w:rsidRDefault="008D070A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Выдача выписки из похозяйственной книги</w:t>
            </w:r>
          </w:p>
        </w:tc>
        <w:tc>
          <w:tcPr>
            <w:tcW w:w="1702" w:type="dxa"/>
          </w:tcPr>
          <w:p w:rsidR="008D070A" w:rsidRPr="00571063" w:rsidRDefault="008D070A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Территориальные отделы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D070A" w:rsidRPr="00571063" w:rsidRDefault="008D070A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2600000000185085033</w:t>
            </w:r>
          </w:p>
        </w:tc>
        <w:tc>
          <w:tcPr>
            <w:tcW w:w="1842" w:type="dxa"/>
          </w:tcPr>
          <w:p w:rsidR="008D070A" w:rsidRPr="00571063" w:rsidRDefault="008D070A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8D070A" w:rsidRPr="00571063" w:rsidRDefault="008D070A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2600000000185094383</w:t>
            </w:r>
          </w:p>
        </w:tc>
        <w:tc>
          <w:tcPr>
            <w:tcW w:w="2410" w:type="dxa"/>
          </w:tcPr>
          <w:p w:rsidR="008D070A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D070A" w:rsidRPr="00571063" w:rsidTr="00B4739B">
        <w:tc>
          <w:tcPr>
            <w:tcW w:w="458" w:type="dxa"/>
          </w:tcPr>
          <w:p w:rsidR="008D070A" w:rsidRPr="00571063" w:rsidRDefault="008D070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8D070A" w:rsidRPr="00571063" w:rsidRDefault="008D070A" w:rsidP="00F213C5">
            <w:pPr>
              <w:spacing w:line="240" w:lineRule="auto"/>
              <w:ind w:left="-28" w:right="-45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1702" w:type="dxa"/>
          </w:tcPr>
          <w:p w:rsidR="008D070A" w:rsidRPr="00571063" w:rsidRDefault="001E739E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Территориальные отделы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D070A" w:rsidRPr="00571063" w:rsidRDefault="001E739E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2600000000184621352</w:t>
            </w:r>
          </w:p>
        </w:tc>
        <w:tc>
          <w:tcPr>
            <w:tcW w:w="1842" w:type="dxa"/>
          </w:tcPr>
          <w:p w:rsidR="008D070A" w:rsidRPr="00571063" w:rsidRDefault="008D070A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8D070A" w:rsidRPr="00571063" w:rsidRDefault="001E739E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2600000000184625136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93A1A" w:rsidRPr="00571063" w:rsidTr="0088078D">
        <w:tc>
          <w:tcPr>
            <w:tcW w:w="16019" w:type="dxa"/>
            <w:gridSpan w:val="8"/>
          </w:tcPr>
          <w:p w:rsidR="00893A1A" w:rsidRPr="00571063" w:rsidRDefault="00893A1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VIII. Муниципальные услуги в сфере земельно-имущественных отношений</w:t>
            </w:r>
          </w:p>
        </w:tc>
      </w:tr>
      <w:tr w:rsidR="00893A1A" w:rsidRPr="00571063" w:rsidTr="00B4739B">
        <w:tc>
          <w:tcPr>
            <w:tcW w:w="458" w:type="dxa"/>
          </w:tcPr>
          <w:p w:rsidR="00893A1A" w:rsidRPr="00571063" w:rsidRDefault="00893A1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893A1A" w:rsidRPr="00571063" w:rsidRDefault="00893A1A" w:rsidP="00F213C5">
            <w:pPr>
              <w:spacing w:line="240" w:lineRule="auto"/>
              <w:ind w:left="2" w:right="-46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1702" w:type="dxa"/>
          </w:tcPr>
          <w:p w:rsidR="00893A1A" w:rsidRPr="00571063" w:rsidRDefault="00893A1A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93A1A" w:rsidRPr="00571063" w:rsidRDefault="00893A1A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2600000000188155636</w:t>
            </w:r>
          </w:p>
        </w:tc>
        <w:tc>
          <w:tcPr>
            <w:tcW w:w="1842" w:type="dxa"/>
          </w:tcPr>
          <w:p w:rsidR="00893A1A" w:rsidRPr="00571063" w:rsidRDefault="00893A1A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93A1A" w:rsidRPr="00571063" w:rsidRDefault="00893A1A" w:rsidP="00F213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2600000000188155636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93A1A" w:rsidRPr="00571063" w:rsidTr="00B4739B">
        <w:tc>
          <w:tcPr>
            <w:tcW w:w="458" w:type="dxa"/>
          </w:tcPr>
          <w:p w:rsidR="00893A1A" w:rsidRPr="00571063" w:rsidRDefault="00893A1A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893A1A" w:rsidRPr="00571063" w:rsidRDefault="00893A1A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1702" w:type="dxa"/>
          </w:tcPr>
          <w:p w:rsidR="00893A1A" w:rsidRPr="00571063" w:rsidRDefault="0077212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93A1A" w:rsidRPr="00571063" w:rsidRDefault="00893A1A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2600000000186724669</w:t>
            </w:r>
          </w:p>
        </w:tc>
        <w:tc>
          <w:tcPr>
            <w:tcW w:w="1842" w:type="dxa"/>
          </w:tcPr>
          <w:p w:rsidR="00893A1A" w:rsidRPr="00571063" w:rsidRDefault="00893A1A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93A1A" w:rsidRPr="00571063" w:rsidRDefault="00893A1A" w:rsidP="00F213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2600000000186740470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772123" w:rsidRPr="00571063" w:rsidTr="00B4739B">
        <w:tc>
          <w:tcPr>
            <w:tcW w:w="458" w:type="dxa"/>
          </w:tcPr>
          <w:p w:rsidR="00772123" w:rsidRPr="00571063" w:rsidRDefault="0077212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B7DF0" w:rsidRPr="00571063" w:rsidRDefault="005B7DF0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iCs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702" w:type="dxa"/>
          </w:tcPr>
          <w:p w:rsidR="00772123" w:rsidRPr="00571063" w:rsidRDefault="0077212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772123" w:rsidRPr="00571063" w:rsidRDefault="0077212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2600000000162255938</w:t>
            </w:r>
          </w:p>
        </w:tc>
        <w:tc>
          <w:tcPr>
            <w:tcW w:w="1842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2600000000162289006</w:t>
            </w:r>
          </w:p>
        </w:tc>
        <w:tc>
          <w:tcPr>
            <w:tcW w:w="2410" w:type="dxa"/>
          </w:tcPr>
          <w:p w:rsidR="005B7DF0" w:rsidRPr="00571063" w:rsidRDefault="005B7DF0" w:rsidP="00F213C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5B7DF0" w:rsidRPr="00571063" w:rsidRDefault="005B7DF0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772123" w:rsidRPr="00571063" w:rsidTr="00B4739B">
        <w:tc>
          <w:tcPr>
            <w:tcW w:w="458" w:type="dxa"/>
          </w:tcPr>
          <w:p w:rsidR="00772123" w:rsidRPr="00571063" w:rsidRDefault="0077212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772123" w:rsidRPr="00571063" w:rsidRDefault="00772123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iCs/>
                <w:lang w:eastAsia="zh-CN"/>
              </w:rPr>
            </w:pPr>
            <w:r w:rsidRPr="00571063">
              <w:rPr>
                <w:rFonts w:ascii="Times New Roman" w:hAnsi="Times New Roman"/>
                <w:color w:val="000000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571063">
              <w:rPr>
                <w:rFonts w:ascii="Times New Roman" w:hAnsi="Times New Roman"/>
                <w:iCs/>
                <w:color w:val="000000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571063">
              <w:rPr>
                <w:rFonts w:ascii="Times New Roman" w:hAnsi="Times New Roman"/>
                <w:color w:val="000000"/>
              </w:rPr>
              <w:t>или смежных с ними</w:t>
            </w:r>
          </w:p>
        </w:tc>
        <w:tc>
          <w:tcPr>
            <w:tcW w:w="1702" w:type="dxa"/>
          </w:tcPr>
          <w:p w:rsidR="00772123" w:rsidRPr="00571063" w:rsidRDefault="0077212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772123" w:rsidRPr="00571063" w:rsidRDefault="0077212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2600000000186947270</w:t>
            </w:r>
          </w:p>
        </w:tc>
        <w:tc>
          <w:tcPr>
            <w:tcW w:w="1842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2600000000186966814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772123" w:rsidRPr="00571063" w:rsidTr="00B4739B">
        <w:tc>
          <w:tcPr>
            <w:tcW w:w="458" w:type="dxa"/>
          </w:tcPr>
          <w:p w:rsidR="00772123" w:rsidRPr="00571063" w:rsidRDefault="0077212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772123" w:rsidRPr="00571063" w:rsidRDefault="00772123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iCs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02" w:type="dxa"/>
          </w:tcPr>
          <w:p w:rsidR="00772123" w:rsidRPr="00571063" w:rsidRDefault="0077212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772123" w:rsidRPr="00571063" w:rsidRDefault="0077212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2600000000165772856</w:t>
            </w:r>
          </w:p>
        </w:tc>
        <w:tc>
          <w:tcPr>
            <w:tcW w:w="1842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772123" w:rsidRPr="00571063" w:rsidRDefault="0077212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2600000000165778902</w:t>
            </w:r>
          </w:p>
        </w:tc>
        <w:tc>
          <w:tcPr>
            <w:tcW w:w="2410" w:type="dxa"/>
          </w:tcPr>
          <w:p w:rsidR="00BA7FBC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</w:t>
            </w:r>
            <w:r w:rsidR="00BA7FBC" w:rsidRPr="00571063">
              <w:rPr>
                <w:rFonts w:ascii="Times New Roman" w:hAnsi="Times New Roman"/>
              </w:rPr>
              <w:t xml:space="preserve">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18.12.2023 № 3</w:t>
            </w:r>
          </w:p>
        </w:tc>
      </w:tr>
      <w:tr w:rsidR="0088078D" w:rsidRPr="00571063" w:rsidTr="00B4739B">
        <w:tc>
          <w:tcPr>
            <w:tcW w:w="458" w:type="dxa"/>
          </w:tcPr>
          <w:p w:rsidR="0088078D" w:rsidRPr="00571063" w:rsidRDefault="0088078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hAnsi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702" w:type="dxa"/>
          </w:tcPr>
          <w:p w:rsidR="0088078D" w:rsidRPr="00571063" w:rsidRDefault="0088078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Территориальные отделы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края; Отдел архитектуры и градостроительства администрации Кочубеевского муниципального округа Ставропольского края</w:t>
            </w:r>
          </w:p>
          <w:p w:rsidR="0088078D" w:rsidRPr="00571063" w:rsidRDefault="0088078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88078D" w:rsidRPr="00571063" w:rsidRDefault="0088078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260000000183807920</w:t>
            </w:r>
          </w:p>
        </w:tc>
        <w:tc>
          <w:tcPr>
            <w:tcW w:w="1842" w:type="dxa"/>
          </w:tcPr>
          <w:p w:rsidR="0088078D" w:rsidRPr="00571063" w:rsidRDefault="0088078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8078D" w:rsidRPr="00571063" w:rsidRDefault="0088078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2600000000183808391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 xml:space="preserve">от </w:t>
            </w:r>
            <w:r w:rsidR="00EA19E7">
              <w:rPr>
                <w:rFonts w:ascii="Times New Roman" w:hAnsi="Times New Roman"/>
              </w:rPr>
              <w:t>01.07.2024</w:t>
            </w:r>
            <w:r w:rsidRPr="00571063">
              <w:rPr>
                <w:rFonts w:ascii="Times New Roman" w:hAnsi="Times New Roman"/>
              </w:rPr>
              <w:t xml:space="preserve"> № </w:t>
            </w:r>
            <w:r w:rsidR="00EA19E7">
              <w:rPr>
                <w:rFonts w:ascii="Times New Roman" w:hAnsi="Times New Roman"/>
              </w:rPr>
              <w:t>1</w:t>
            </w:r>
          </w:p>
        </w:tc>
      </w:tr>
      <w:tr w:rsidR="0087627B" w:rsidRPr="00571063" w:rsidTr="00B4739B">
        <w:tc>
          <w:tcPr>
            <w:tcW w:w="458" w:type="dxa"/>
          </w:tcPr>
          <w:p w:rsidR="0087627B" w:rsidRPr="00571063" w:rsidRDefault="0087627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iCs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702" w:type="dxa"/>
          </w:tcPr>
          <w:p w:rsidR="0087627B" w:rsidRPr="00571063" w:rsidRDefault="0087627B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7627B" w:rsidRPr="00571063" w:rsidRDefault="0087627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2600000000186971657</w:t>
            </w:r>
          </w:p>
        </w:tc>
        <w:tc>
          <w:tcPr>
            <w:tcW w:w="1842" w:type="dxa"/>
          </w:tcPr>
          <w:p w:rsidR="0087627B" w:rsidRPr="00571063" w:rsidRDefault="0087627B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7627B" w:rsidRPr="00571063" w:rsidRDefault="0087627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2600000000186985552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87627B" w:rsidRPr="00571063" w:rsidTr="00B4739B">
        <w:tc>
          <w:tcPr>
            <w:tcW w:w="458" w:type="dxa"/>
          </w:tcPr>
          <w:p w:rsidR="0087627B" w:rsidRPr="00571063" w:rsidRDefault="0087627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71063">
              <w:rPr>
                <w:rFonts w:ascii="Times New Roman" w:hAnsi="Times New Roman"/>
                <w:lang w:bidi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702" w:type="dxa"/>
          </w:tcPr>
          <w:p w:rsidR="0087627B" w:rsidRPr="00571063" w:rsidRDefault="0087627B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7627B" w:rsidRPr="00571063" w:rsidRDefault="0087627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2600000000180840057</w:t>
            </w:r>
          </w:p>
        </w:tc>
        <w:tc>
          <w:tcPr>
            <w:tcW w:w="1842" w:type="dxa"/>
          </w:tcPr>
          <w:p w:rsidR="0087627B" w:rsidRPr="00571063" w:rsidRDefault="0087627B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7627B" w:rsidRPr="00571063" w:rsidRDefault="0087627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2600000000180840451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18.12.2023 № 3</w:t>
            </w:r>
          </w:p>
        </w:tc>
      </w:tr>
      <w:tr w:rsidR="006B149B" w:rsidRPr="00571063" w:rsidTr="00B4739B">
        <w:tc>
          <w:tcPr>
            <w:tcW w:w="458" w:type="dxa"/>
          </w:tcPr>
          <w:p w:rsidR="006B149B" w:rsidRPr="00571063" w:rsidRDefault="006B149B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6B149B" w:rsidRPr="00571063" w:rsidRDefault="006B149B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  <w:lang w:bidi="ru-RU"/>
              </w:rPr>
            </w:pPr>
            <w:r w:rsidRPr="00571063">
              <w:rPr>
                <w:rFonts w:ascii="Times New Roman" w:hAnsi="Times New Roman"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702" w:type="dxa"/>
          </w:tcPr>
          <w:p w:rsidR="006B149B" w:rsidRPr="00571063" w:rsidRDefault="006B149B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6B149B" w:rsidRPr="00571063" w:rsidRDefault="006B149B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2600000000186986484</w:t>
            </w:r>
          </w:p>
        </w:tc>
        <w:tc>
          <w:tcPr>
            <w:tcW w:w="1842" w:type="dxa"/>
          </w:tcPr>
          <w:p w:rsidR="006B149B" w:rsidRPr="00571063" w:rsidRDefault="006B149B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6B149B" w:rsidRPr="00571063" w:rsidRDefault="006B149B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2600000000186988494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-</w:t>
            </w:r>
          </w:p>
        </w:tc>
      </w:tr>
      <w:tr w:rsidR="00F05E2E" w:rsidRPr="00571063" w:rsidTr="00B4739B">
        <w:tc>
          <w:tcPr>
            <w:tcW w:w="458" w:type="dxa"/>
          </w:tcPr>
          <w:p w:rsidR="00F05E2E" w:rsidRPr="00571063" w:rsidRDefault="00F05E2E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F05E2E" w:rsidRPr="00571063" w:rsidRDefault="00F05E2E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  <w:color w:val="000000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2" w:type="dxa"/>
          </w:tcPr>
          <w:p w:rsidR="00F05E2E" w:rsidRPr="00571063" w:rsidRDefault="00F05E2E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F05E2E" w:rsidRPr="00571063" w:rsidRDefault="00F05E2E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2600000000165772836</w:t>
            </w:r>
          </w:p>
        </w:tc>
        <w:tc>
          <w:tcPr>
            <w:tcW w:w="1842" w:type="dxa"/>
          </w:tcPr>
          <w:p w:rsidR="00F05E2E" w:rsidRPr="00571063" w:rsidRDefault="00F05E2E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F05E2E" w:rsidRPr="00571063" w:rsidRDefault="00F05E2E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2600000000165843457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224FFD" w:rsidRPr="00571063" w:rsidTr="00B4739B">
        <w:tc>
          <w:tcPr>
            <w:tcW w:w="458" w:type="dxa"/>
          </w:tcPr>
          <w:p w:rsidR="00224FFD" w:rsidRPr="00571063" w:rsidRDefault="00224FF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strike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702" w:type="dxa"/>
          </w:tcPr>
          <w:p w:rsidR="00224FFD" w:rsidRPr="00571063" w:rsidRDefault="00224FF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24FFD" w:rsidRPr="00571063" w:rsidRDefault="00224FF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2600000000188114228</w:t>
            </w:r>
          </w:p>
        </w:tc>
        <w:tc>
          <w:tcPr>
            <w:tcW w:w="1842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2600000000188123691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224FFD" w:rsidRPr="00571063" w:rsidTr="00B4739B">
        <w:tc>
          <w:tcPr>
            <w:tcW w:w="458" w:type="dxa"/>
          </w:tcPr>
          <w:p w:rsidR="00224FFD" w:rsidRPr="00571063" w:rsidRDefault="00224FF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strike/>
                <w:lang w:eastAsia="zh-CN"/>
              </w:rPr>
            </w:pPr>
            <w:r w:rsidRPr="00571063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702" w:type="dxa"/>
          </w:tcPr>
          <w:p w:rsidR="00224FFD" w:rsidRPr="00571063" w:rsidRDefault="00224FF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24FFD" w:rsidRPr="00571063" w:rsidRDefault="00224FF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2600000000188156401</w:t>
            </w:r>
          </w:p>
        </w:tc>
        <w:tc>
          <w:tcPr>
            <w:tcW w:w="1842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2600000000188157479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224FFD" w:rsidRPr="00571063" w:rsidTr="00B4739B">
        <w:tc>
          <w:tcPr>
            <w:tcW w:w="458" w:type="dxa"/>
          </w:tcPr>
          <w:p w:rsidR="00224FFD" w:rsidRPr="00571063" w:rsidRDefault="00224FF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702" w:type="dxa"/>
          </w:tcPr>
          <w:p w:rsidR="00224FFD" w:rsidRPr="00571063" w:rsidRDefault="00224FF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24FFD" w:rsidRPr="00571063" w:rsidRDefault="00224FF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2600000000188158905</w:t>
            </w:r>
          </w:p>
        </w:tc>
        <w:tc>
          <w:tcPr>
            <w:tcW w:w="1842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2600000000188159771</w:t>
            </w:r>
          </w:p>
        </w:tc>
        <w:tc>
          <w:tcPr>
            <w:tcW w:w="2410" w:type="dxa"/>
          </w:tcPr>
          <w:p w:rsidR="00224FFD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224FFD" w:rsidRPr="00571063" w:rsidTr="00B4739B">
        <w:tc>
          <w:tcPr>
            <w:tcW w:w="458" w:type="dxa"/>
          </w:tcPr>
          <w:p w:rsidR="00224FFD" w:rsidRPr="00571063" w:rsidRDefault="00224FF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224FFD" w:rsidRPr="00571063" w:rsidRDefault="004F49CD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1702" w:type="dxa"/>
          </w:tcPr>
          <w:p w:rsidR="00224FFD" w:rsidRPr="00571063" w:rsidRDefault="004F49C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224FFD" w:rsidRPr="00571063" w:rsidRDefault="004F49C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2600000000191114986</w:t>
            </w:r>
          </w:p>
        </w:tc>
        <w:tc>
          <w:tcPr>
            <w:tcW w:w="1842" w:type="dxa"/>
          </w:tcPr>
          <w:p w:rsidR="00224FFD" w:rsidRPr="00571063" w:rsidRDefault="00224FF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224FFD" w:rsidRPr="00571063" w:rsidRDefault="004F49C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2600000000191137336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4F49CD" w:rsidRPr="00571063" w:rsidTr="00B4739B">
        <w:tc>
          <w:tcPr>
            <w:tcW w:w="458" w:type="dxa"/>
          </w:tcPr>
          <w:p w:rsidR="004F49CD" w:rsidRPr="00571063" w:rsidRDefault="004F49CD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02" w:type="dxa"/>
          </w:tcPr>
          <w:p w:rsidR="004F49CD" w:rsidRPr="00571063" w:rsidRDefault="004F49CD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4F49CD" w:rsidRPr="00571063" w:rsidRDefault="004F49CD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2600000000186691547</w:t>
            </w:r>
          </w:p>
        </w:tc>
        <w:tc>
          <w:tcPr>
            <w:tcW w:w="1842" w:type="dxa"/>
          </w:tcPr>
          <w:p w:rsidR="004F49CD" w:rsidRPr="00571063" w:rsidRDefault="004F49CD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4F49CD" w:rsidRPr="00571063" w:rsidRDefault="004F49CD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2600000000186698233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18.12.2023 № 3</w:t>
            </w:r>
          </w:p>
        </w:tc>
      </w:tr>
      <w:tr w:rsidR="00516D33" w:rsidRPr="00571063" w:rsidTr="00B4739B">
        <w:tc>
          <w:tcPr>
            <w:tcW w:w="458" w:type="dxa"/>
          </w:tcPr>
          <w:p w:rsidR="00516D33" w:rsidRPr="00571063" w:rsidRDefault="00516D3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16D33" w:rsidRPr="00571063" w:rsidRDefault="00516D33" w:rsidP="00F213C5">
            <w:pPr>
              <w:spacing w:line="240" w:lineRule="auto"/>
              <w:ind w:left="-27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hAnsi="Times New Roman"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702" w:type="dxa"/>
          </w:tcPr>
          <w:p w:rsidR="00516D33" w:rsidRPr="00571063" w:rsidRDefault="00516D3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16D33" w:rsidRPr="00571063" w:rsidRDefault="00516D3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2600000000188187008</w:t>
            </w:r>
          </w:p>
        </w:tc>
        <w:tc>
          <w:tcPr>
            <w:tcW w:w="1842" w:type="dxa"/>
          </w:tcPr>
          <w:p w:rsidR="00516D33" w:rsidRPr="00571063" w:rsidRDefault="00516D3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516D33" w:rsidRPr="00571063" w:rsidRDefault="00516D3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2600000000188188946</w:t>
            </w:r>
          </w:p>
        </w:tc>
        <w:tc>
          <w:tcPr>
            <w:tcW w:w="2410" w:type="dxa"/>
          </w:tcPr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A7FBC" w:rsidRPr="00571063" w:rsidRDefault="00BA7FBC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от 18.12.2023 № 3</w:t>
            </w:r>
          </w:p>
        </w:tc>
      </w:tr>
      <w:tr w:rsidR="00516D33" w:rsidRPr="00571063" w:rsidTr="00B4739B">
        <w:tc>
          <w:tcPr>
            <w:tcW w:w="458" w:type="dxa"/>
          </w:tcPr>
          <w:p w:rsidR="00516D33" w:rsidRPr="00571063" w:rsidRDefault="00516D3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516D33" w:rsidRPr="00571063" w:rsidRDefault="00516D33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  <w:color w:val="000000"/>
              </w:rPr>
            </w:pPr>
            <w:r w:rsidRPr="00571063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1702" w:type="dxa"/>
          </w:tcPr>
          <w:p w:rsidR="00516D33" w:rsidRPr="00571063" w:rsidRDefault="00516D3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516D33" w:rsidRPr="00571063" w:rsidRDefault="00516D3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2600000000188208324</w:t>
            </w:r>
          </w:p>
        </w:tc>
        <w:tc>
          <w:tcPr>
            <w:tcW w:w="1842" w:type="dxa"/>
          </w:tcPr>
          <w:p w:rsidR="00516D33" w:rsidRPr="00571063" w:rsidRDefault="00516D3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516D33" w:rsidRPr="00571063" w:rsidRDefault="00516D3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2600000000188217626</w:t>
            </w:r>
          </w:p>
        </w:tc>
        <w:tc>
          <w:tcPr>
            <w:tcW w:w="2410" w:type="dxa"/>
          </w:tcPr>
          <w:p w:rsidR="00516D33" w:rsidRPr="00571063" w:rsidRDefault="004D5F85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8D36C3" w:rsidRPr="00571063" w:rsidTr="00B4739B">
        <w:tc>
          <w:tcPr>
            <w:tcW w:w="458" w:type="dxa"/>
          </w:tcPr>
          <w:p w:rsidR="008D36C3" w:rsidRPr="00571063" w:rsidRDefault="008D36C3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BA7FBC" w:rsidRPr="00571063" w:rsidRDefault="00BA7FBC" w:rsidP="00F213C5">
            <w:pPr>
              <w:spacing w:line="240" w:lineRule="auto"/>
              <w:ind w:left="-27"/>
              <w:jc w:val="both"/>
              <w:rPr>
                <w:rStyle w:val="fontstyle01"/>
                <w:rFonts w:ascii="Times New Roman" w:hAnsi="Times New Roman"/>
                <w:strike/>
                <w:sz w:val="22"/>
                <w:szCs w:val="22"/>
              </w:rPr>
            </w:pPr>
            <w:r w:rsidRPr="00571063">
              <w:rPr>
                <w:rFonts w:ascii="Times New Roman" w:hAnsi="Times New Roman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1702" w:type="dxa"/>
          </w:tcPr>
          <w:p w:rsidR="008D36C3" w:rsidRPr="00571063" w:rsidRDefault="008D36C3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D36C3" w:rsidRPr="00571063" w:rsidRDefault="008D36C3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2600000000188167563</w:t>
            </w:r>
          </w:p>
        </w:tc>
        <w:tc>
          <w:tcPr>
            <w:tcW w:w="1842" w:type="dxa"/>
          </w:tcPr>
          <w:p w:rsidR="008D36C3" w:rsidRPr="00571063" w:rsidRDefault="008D36C3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D36C3" w:rsidRPr="00571063" w:rsidRDefault="008D36C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2600000000188168854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Технологическая схема одобрена протоколом </w:t>
            </w:r>
          </w:p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</w:rPr>
              <w:t>от 01.07.2024 № 1</w:t>
            </w:r>
          </w:p>
        </w:tc>
      </w:tr>
      <w:tr w:rsidR="00847C9E" w:rsidRPr="00571063" w:rsidTr="00C34928">
        <w:tc>
          <w:tcPr>
            <w:tcW w:w="16019" w:type="dxa"/>
            <w:gridSpan w:val="8"/>
          </w:tcPr>
          <w:p w:rsidR="00847C9E" w:rsidRPr="00571063" w:rsidRDefault="00847C9E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 xml:space="preserve">IX. </w:t>
            </w:r>
            <w:r w:rsidR="00FA2A66" w:rsidRPr="00571063">
              <w:rPr>
                <w:rFonts w:ascii="Times New Roman" w:eastAsia="Times New Roman" w:hAnsi="Times New Roman"/>
                <w:b/>
                <w:lang w:eastAsia="ar-SA"/>
              </w:rPr>
              <w:t xml:space="preserve">Муниципальные услуги в сфере </w:t>
            </w:r>
            <w:r w:rsidR="00FA2A66" w:rsidRPr="00571063">
              <w:rPr>
                <w:rFonts w:ascii="Times New Roman" w:hAnsi="Times New Roman"/>
                <w:b/>
              </w:rPr>
              <w:t>труда и социальной защиты населения</w:t>
            </w:r>
          </w:p>
        </w:tc>
      </w:tr>
      <w:tr w:rsidR="00864435" w:rsidRPr="00571063" w:rsidTr="00B4739B">
        <w:tc>
          <w:tcPr>
            <w:tcW w:w="458" w:type="dxa"/>
          </w:tcPr>
          <w:p w:rsidR="00864435" w:rsidRPr="00571063" w:rsidRDefault="00864435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864435" w:rsidRPr="00571063" w:rsidRDefault="00FA2A66" w:rsidP="00F213C5">
            <w:pPr>
              <w:spacing w:line="240" w:lineRule="auto"/>
              <w:ind w:left="-107" w:right="-46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1702" w:type="dxa"/>
          </w:tcPr>
          <w:p w:rsidR="00864435" w:rsidRPr="00571063" w:rsidRDefault="00FA2A66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Управление труда и социальной защиты населения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864435" w:rsidRPr="00571063" w:rsidRDefault="00FA2A66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2600000000183720219</w:t>
            </w:r>
          </w:p>
        </w:tc>
        <w:tc>
          <w:tcPr>
            <w:tcW w:w="1842" w:type="dxa"/>
          </w:tcPr>
          <w:p w:rsidR="00864435" w:rsidRPr="00571063" w:rsidRDefault="00864435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864435" w:rsidRPr="00571063" w:rsidRDefault="00FA2A6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2600000000183750769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976816" w:rsidRPr="00571063" w:rsidTr="00B4739B">
        <w:tc>
          <w:tcPr>
            <w:tcW w:w="458" w:type="dxa"/>
          </w:tcPr>
          <w:p w:rsidR="00976816" w:rsidRPr="00571063" w:rsidRDefault="0097681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976816" w:rsidRPr="00976816" w:rsidRDefault="00976816" w:rsidP="00F213C5">
            <w:pPr>
              <w:spacing w:line="240" w:lineRule="auto"/>
              <w:ind w:left="-107" w:right="-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13C5">
              <w:rPr>
                <w:rFonts w:ascii="Times New Roman" w:eastAsia="Times New Roman" w:hAnsi="Times New Roman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1702" w:type="dxa"/>
          </w:tcPr>
          <w:p w:rsidR="00976816" w:rsidRDefault="00976816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образования администрации Кочубеевского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;</w:t>
            </w:r>
          </w:p>
          <w:p w:rsidR="00976816" w:rsidRPr="00571063" w:rsidRDefault="00976816" w:rsidP="00F213C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Отдел культуры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976816" w:rsidRPr="00976816" w:rsidRDefault="00976816" w:rsidP="00F213C5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</w:rPr>
            </w:pPr>
            <w:r w:rsidRPr="00976816">
              <w:rPr>
                <w:rFonts w:ascii="Times New Roman" w:hAnsi="Times New Roman"/>
                <w:shd w:val="clear" w:color="auto" w:fill="FFFFFF"/>
              </w:rPr>
              <w:t>2600000000184848877</w:t>
            </w:r>
          </w:p>
        </w:tc>
        <w:tc>
          <w:tcPr>
            <w:tcW w:w="1842" w:type="dxa"/>
          </w:tcPr>
          <w:p w:rsidR="00976816" w:rsidRPr="00571063" w:rsidRDefault="00976816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976816" w:rsidRPr="00571063" w:rsidRDefault="0097681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6816">
              <w:rPr>
                <w:rFonts w:ascii="Times New Roman" w:hAnsi="Times New Roman"/>
              </w:rPr>
              <w:t>2600000000184860924</w:t>
            </w:r>
          </w:p>
        </w:tc>
        <w:tc>
          <w:tcPr>
            <w:tcW w:w="2410" w:type="dxa"/>
          </w:tcPr>
          <w:p w:rsidR="00976816" w:rsidRPr="00571063" w:rsidRDefault="00976816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FA2A66" w:rsidRPr="00571063" w:rsidTr="00B4739B">
        <w:tc>
          <w:tcPr>
            <w:tcW w:w="458" w:type="dxa"/>
          </w:tcPr>
          <w:p w:rsidR="00FA2A66" w:rsidRPr="00571063" w:rsidRDefault="00FA2A66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FA2A66" w:rsidRPr="00571063" w:rsidRDefault="00FA2A66" w:rsidP="00F213C5">
            <w:pPr>
              <w:spacing w:line="240" w:lineRule="auto"/>
              <w:ind w:left="-27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ru-RU"/>
              </w:rPr>
      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      </w:r>
          </w:p>
        </w:tc>
        <w:tc>
          <w:tcPr>
            <w:tcW w:w="1702" w:type="dxa"/>
          </w:tcPr>
          <w:p w:rsidR="00FA2A66" w:rsidRPr="00571063" w:rsidRDefault="00FA2A66" w:rsidP="00F213C5">
            <w:pPr>
              <w:spacing w:line="240" w:lineRule="auto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 xml:space="preserve">Управление труда и социальной защиты населения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FA2A66" w:rsidRPr="00571063" w:rsidRDefault="00FA2A66" w:rsidP="00F213C5">
            <w:pPr>
              <w:spacing w:line="240" w:lineRule="auto"/>
              <w:ind w:left="-137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2600000000180892357</w:t>
            </w:r>
          </w:p>
        </w:tc>
        <w:tc>
          <w:tcPr>
            <w:tcW w:w="1842" w:type="dxa"/>
          </w:tcPr>
          <w:p w:rsidR="00FA2A66" w:rsidRPr="00571063" w:rsidRDefault="00FA2A66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FA2A66" w:rsidRPr="00571063" w:rsidRDefault="00FA2A66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2600000000180894050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C34928" w:rsidRPr="00571063" w:rsidTr="00C34928">
        <w:tc>
          <w:tcPr>
            <w:tcW w:w="16019" w:type="dxa"/>
            <w:gridSpan w:val="8"/>
          </w:tcPr>
          <w:p w:rsidR="00C34928" w:rsidRPr="00571063" w:rsidRDefault="00C34928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X. Муниципальные услуги в сфере предпринимательской деятельности</w:t>
            </w:r>
          </w:p>
        </w:tc>
      </w:tr>
      <w:tr w:rsidR="00C34928" w:rsidRPr="00571063" w:rsidTr="00B4739B">
        <w:tc>
          <w:tcPr>
            <w:tcW w:w="458" w:type="dxa"/>
          </w:tcPr>
          <w:p w:rsidR="00C34928" w:rsidRPr="00571063" w:rsidRDefault="00C34928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34928" w:rsidRPr="00571063" w:rsidRDefault="00C34928" w:rsidP="00F213C5">
            <w:pPr>
              <w:spacing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571063">
              <w:rPr>
                <w:rFonts w:ascii="Times New Roman" w:hAnsi="Times New Roman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1702" w:type="dxa"/>
          </w:tcPr>
          <w:p w:rsidR="00C34928" w:rsidRPr="00571063" w:rsidRDefault="00C34928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экономического развития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C34928" w:rsidRPr="00571063" w:rsidRDefault="00C34928" w:rsidP="00F213C5">
            <w:pPr>
              <w:spacing w:line="240" w:lineRule="auto"/>
              <w:ind w:left="-137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2600000000163676712</w:t>
            </w:r>
          </w:p>
        </w:tc>
        <w:tc>
          <w:tcPr>
            <w:tcW w:w="1842" w:type="dxa"/>
          </w:tcPr>
          <w:p w:rsidR="00C34928" w:rsidRPr="00571063" w:rsidRDefault="00C34928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C34928" w:rsidRPr="00571063" w:rsidRDefault="00C3492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2600000000168677172</w:t>
            </w:r>
          </w:p>
        </w:tc>
        <w:tc>
          <w:tcPr>
            <w:tcW w:w="2410" w:type="dxa"/>
          </w:tcPr>
          <w:p w:rsidR="00CD602A" w:rsidRPr="00571063" w:rsidRDefault="00CD60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Технологическая схема утверждена главой Кочубеевского муниципального округа Ставропольского края</w:t>
            </w:r>
          </w:p>
          <w:p w:rsidR="00BB722A" w:rsidRPr="00571063" w:rsidRDefault="00CD60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23.11.2021</w:t>
            </w:r>
          </w:p>
        </w:tc>
      </w:tr>
      <w:tr w:rsidR="00C34928" w:rsidRPr="00571063" w:rsidTr="00B4739B">
        <w:tc>
          <w:tcPr>
            <w:tcW w:w="458" w:type="dxa"/>
          </w:tcPr>
          <w:p w:rsidR="00C34928" w:rsidRPr="00571063" w:rsidRDefault="00C34928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C34928" w:rsidRPr="00571063" w:rsidRDefault="00C34928" w:rsidP="00F213C5">
            <w:pPr>
              <w:spacing w:line="240" w:lineRule="auto"/>
              <w:ind w:right="-46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571063">
              <w:rPr>
                <w:rFonts w:ascii="Times New Roman" w:eastAsia="Times New Roman" w:hAnsi="Times New Roman"/>
                <w:lang w:eastAsia="zh-CN"/>
              </w:rPr>
              <w:t>Предоставление информации об объектах недвижимого имущества, находящихся в муниципальной</w:t>
            </w:r>
            <w:r w:rsidR="00BB722A" w:rsidRPr="00571063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571063">
              <w:rPr>
                <w:rFonts w:ascii="Times New Roman" w:eastAsia="Times New Roman" w:hAnsi="Times New Roman"/>
                <w:lang w:eastAsia="zh-CN"/>
              </w:rPr>
              <w:t>собственности и предназначенных для сдачи в аренду</w:t>
            </w:r>
          </w:p>
          <w:p w:rsidR="00BB722A" w:rsidRPr="00571063" w:rsidRDefault="00BB722A" w:rsidP="00F213C5">
            <w:pPr>
              <w:spacing w:line="240" w:lineRule="auto"/>
              <w:ind w:left="-107" w:right="-46"/>
              <w:rPr>
                <w:rFonts w:ascii="Times New Roman" w:eastAsia="Times New Roman" w:hAnsi="Times New Roman"/>
                <w:lang w:eastAsia="zh-CN"/>
              </w:rPr>
            </w:pPr>
          </w:p>
          <w:p w:rsidR="00BB722A" w:rsidRPr="00571063" w:rsidRDefault="00BB722A" w:rsidP="00F213C5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02" w:type="dxa"/>
          </w:tcPr>
          <w:p w:rsidR="00C34928" w:rsidRPr="00571063" w:rsidRDefault="00C34928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C34928" w:rsidRPr="00571063" w:rsidRDefault="00C34928" w:rsidP="00F213C5">
            <w:pPr>
              <w:spacing w:line="240" w:lineRule="auto"/>
              <w:ind w:left="-137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2600000000163410079</w:t>
            </w:r>
          </w:p>
        </w:tc>
        <w:tc>
          <w:tcPr>
            <w:tcW w:w="1842" w:type="dxa"/>
          </w:tcPr>
          <w:p w:rsidR="00C34928" w:rsidRPr="00571063" w:rsidRDefault="00C34928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C34928" w:rsidRPr="00571063" w:rsidRDefault="00C34928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2600000000163452983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C34928" w:rsidRPr="00571063" w:rsidTr="00B4739B">
        <w:tc>
          <w:tcPr>
            <w:tcW w:w="458" w:type="dxa"/>
          </w:tcPr>
          <w:p w:rsidR="00C34928" w:rsidRPr="00571063" w:rsidRDefault="00C34928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E2747C" w:rsidRPr="00571063" w:rsidRDefault="00E2747C" w:rsidP="00F213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571063">
              <w:rPr>
                <w:rFonts w:ascii="Times New Roman" w:hAnsi="Times New Roma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C34928" w:rsidRPr="00571063" w:rsidRDefault="00C34928" w:rsidP="00F213C5">
            <w:pPr>
              <w:spacing w:line="240" w:lineRule="auto"/>
              <w:ind w:right="-46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702" w:type="dxa"/>
          </w:tcPr>
          <w:p w:rsidR="00C34928" w:rsidRPr="00571063" w:rsidRDefault="00E2747C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</w:tcPr>
          <w:p w:rsidR="00C34928" w:rsidRPr="00571063" w:rsidRDefault="00E2747C" w:rsidP="00F213C5">
            <w:pPr>
              <w:spacing w:line="240" w:lineRule="auto"/>
              <w:ind w:left="-137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  <w:shd w:val="clear" w:color="auto" w:fill="FFFFFF"/>
              </w:rPr>
              <w:t>2600000000186749764</w:t>
            </w:r>
          </w:p>
        </w:tc>
        <w:tc>
          <w:tcPr>
            <w:tcW w:w="1842" w:type="dxa"/>
          </w:tcPr>
          <w:p w:rsidR="00C34928" w:rsidRPr="00571063" w:rsidRDefault="00C34928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C34928" w:rsidRPr="00571063" w:rsidRDefault="00E2747C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2600000000186755527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  <w:tr w:rsidR="00AE7C02" w:rsidRPr="00571063" w:rsidTr="005F6A33">
        <w:tc>
          <w:tcPr>
            <w:tcW w:w="16019" w:type="dxa"/>
            <w:gridSpan w:val="8"/>
          </w:tcPr>
          <w:p w:rsidR="00AE7C02" w:rsidRPr="00571063" w:rsidRDefault="00AE7C02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eastAsia="Times New Roman" w:hAnsi="Times New Roman"/>
                <w:b/>
                <w:lang w:eastAsia="zh-CN"/>
              </w:rPr>
              <w:t>XI. Муниципальные услуги в сфере транспорта и связи</w:t>
            </w:r>
          </w:p>
        </w:tc>
      </w:tr>
      <w:tr w:rsidR="00AE7C02" w:rsidRPr="00571063" w:rsidTr="00B4739B">
        <w:tc>
          <w:tcPr>
            <w:tcW w:w="458" w:type="dxa"/>
          </w:tcPr>
          <w:p w:rsidR="00AE7C02" w:rsidRPr="00571063" w:rsidRDefault="00AE7C02" w:rsidP="00F213C5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96" w:type="dxa"/>
            <w:gridSpan w:val="2"/>
          </w:tcPr>
          <w:p w:rsidR="00AE7C02" w:rsidRPr="00571063" w:rsidRDefault="00BB722A" w:rsidP="00F213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702" w:type="dxa"/>
          </w:tcPr>
          <w:p w:rsidR="00AE7C02" w:rsidRPr="00571063" w:rsidRDefault="00AE7C02" w:rsidP="00F213C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71063">
              <w:rPr>
                <w:rFonts w:ascii="Times New Roman" w:hAnsi="Times New Roman"/>
              </w:rPr>
              <w:t xml:space="preserve">Отдел по общественной безопасности администрации Кочубеевского муниципального округа </w:t>
            </w:r>
            <w:r w:rsidRPr="00571063">
              <w:rPr>
                <w:rFonts w:ascii="Times New Roman" w:eastAsia="Times New Roman" w:hAnsi="Times New Roman"/>
                <w:bCs/>
                <w:color w:val="000000" w:themeColor="text1"/>
              </w:rPr>
              <w:t>Ставропольского края</w:t>
            </w:r>
          </w:p>
        </w:tc>
        <w:tc>
          <w:tcPr>
            <w:tcW w:w="2268" w:type="dxa"/>
          </w:tcPr>
          <w:p w:rsidR="00AE7C02" w:rsidRPr="00571063" w:rsidRDefault="008B2603" w:rsidP="00F213C5">
            <w:pPr>
              <w:spacing w:line="240" w:lineRule="auto"/>
              <w:ind w:left="-137"/>
              <w:rPr>
                <w:rFonts w:ascii="Times New Roman" w:hAnsi="Times New Roman"/>
                <w:shd w:val="clear" w:color="auto" w:fill="FFFFFF"/>
              </w:rPr>
            </w:pPr>
            <w:r w:rsidRPr="00571063">
              <w:rPr>
                <w:rFonts w:ascii="Times New Roman" w:hAnsi="Times New Roman"/>
              </w:rPr>
              <w:t>2600000000184832180</w:t>
            </w:r>
          </w:p>
        </w:tc>
        <w:tc>
          <w:tcPr>
            <w:tcW w:w="1842" w:type="dxa"/>
          </w:tcPr>
          <w:p w:rsidR="00AE7C02" w:rsidRPr="00571063" w:rsidRDefault="00AE7C02" w:rsidP="00F213C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:rsidR="00AE7C02" w:rsidRPr="00571063" w:rsidRDefault="008B2603" w:rsidP="00F21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1063">
              <w:rPr>
                <w:rFonts w:ascii="Times New Roman" w:hAnsi="Times New Roman"/>
              </w:rPr>
              <w:t>2600000000184844207</w:t>
            </w:r>
          </w:p>
        </w:tc>
        <w:tc>
          <w:tcPr>
            <w:tcW w:w="2410" w:type="dxa"/>
          </w:tcPr>
          <w:p w:rsidR="00BB722A" w:rsidRPr="00571063" w:rsidRDefault="00BB722A" w:rsidP="00F213C5">
            <w:pPr>
              <w:spacing w:line="240" w:lineRule="auto"/>
              <w:ind w:left="-107" w:right="-108"/>
              <w:jc w:val="center"/>
              <w:rPr>
                <w:rFonts w:ascii="Times New Roman" w:hAnsi="Times New Roman"/>
                <w:strike/>
              </w:rPr>
            </w:pPr>
            <w:r w:rsidRPr="00571063">
              <w:rPr>
                <w:rFonts w:ascii="Times New Roman" w:hAnsi="Times New Roman"/>
                <w:strike/>
              </w:rPr>
              <w:t>-</w:t>
            </w:r>
          </w:p>
        </w:tc>
      </w:tr>
    </w:tbl>
    <w:p w:rsidR="00B3533F" w:rsidRDefault="00B3533F">
      <w:pPr>
        <w:tabs>
          <w:tab w:val="left" w:pos="5910"/>
        </w:tabs>
      </w:pPr>
    </w:p>
    <w:p w:rsidR="000F1546" w:rsidRDefault="000F1546">
      <w:pPr>
        <w:tabs>
          <w:tab w:val="left" w:pos="5910"/>
        </w:tabs>
      </w:pPr>
    </w:p>
    <w:p w:rsidR="000F1546" w:rsidRDefault="000F1546">
      <w:pPr>
        <w:tabs>
          <w:tab w:val="left" w:pos="5910"/>
        </w:tabs>
        <w:sectPr w:rsidR="000F1546" w:rsidSect="000F1546">
          <w:pgSz w:w="16838" w:h="11909" w:orient="landscape"/>
          <w:pgMar w:top="992" w:right="567" w:bottom="851" w:left="851" w:header="0" w:footer="6" w:gutter="0"/>
          <w:cols w:space="708"/>
          <w:titlePg/>
          <w:docGrid w:linePitch="360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B3533F" w:rsidTr="009E2C3E"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533F" w:rsidRDefault="00C406F6">
            <w:pPr>
              <w:spacing w:after="0" w:line="240" w:lineRule="auto"/>
              <w:rPr>
                <w:color w:val="000000"/>
                <w:sz w:val="26"/>
                <w:szCs w:val="26"/>
                <w:lang w:eastAsia="ar-SA"/>
              </w:rPr>
            </w:pPr>
            <w:r>
              <w:br w:type="page" w:clear="all"/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533F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B3533F" w:rsidRPr="009E2C3E" w:rsidRDefault="00C406F6" w:rsidP="0066402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</w:t>
            </w:r>
            <w:r w:rsidR="0066402F" w:rsidRPr="009E2C3E">
              <w:rPr>
                <w:rFonts w:ascii="Times New Roman" w:hAnsi="Times New Roman"/>
                <w:sz w:val="28"/>
                <w:szCs w:val="28"/>
              </w:rPr>
              <w:t>и администрацией Кочубеевского муниципального округа Ставропольского края</w:t>
            </w:r>
            <w:r w:rsidR="009E2C3E" w:rsidRPr="009E2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02F" w:rsidRPr="009E2C3E">
              <w:rPr>
                <w:rFonts w:ascii="Times New Roman" w:hAnsi="Times New Roman"/>
                <w:sz w:val="28"/>
                <w:szCs w:val="28"/>
              </w:rPr>
              <w:t>№</w:t>
            </w:r>
            <w:r w:rsidR="009E2C3E" w:rsidRPr="009E2C3E">
              <w:rPr>
                <w:rFonts w:ascii="Times New Roman" w:hAnsi="Times New Roman"/>
                <w:sz w:val="28"/>
                <w:szCs w:val="28"/>
              </w:rPr>
              <w:t xml:space="preserve"> 18-ОМС</w:t>
            </w:r>
          </w:p>
        </w:tc>
      </w:tr>
    </w:tbl>
    <w:p w:rsidR="00B3533F" w:rsidRDefault="00B3533F">
      <w:pPr>
        <w:rPr>
          <w:color w:val="000000"/>
          <w:sz w:val="26"/>
          <w:szCs w:val="26"/>
          <w:lang w:eastAsia="ar-SA"/>
        </w:rPr>
      </w:pPr>
    </w:p>
    <w:p w:rsidR="00B3533F" w:rsidRDefault="00C406F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многофункциональных центров предоставления государственных и муниципальных услуг в Ставропольском крае и привлекаемых организаций, в которых организуется предоставление государственных </w:t>
      </w:r>
      <w:r>
        <w:rPr>
          <w:rFonts w:ascii="Times New Roman" w:hAnsi="Times New Roman"/>
          <w:b/>
          <w:sz w:val="28"/>
          <w:szCs w:val="28"/>
        </w:rPr>
        <w:t>(муниципальных)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 Органа</w:t>
      </w:r>
    </w:p>
    <w:p w:rsidR="00B3533F" w:rsidRDefault="00B3533F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4131"/>
        <w:gridCol w:w="477"/>
        <w:gridCol w:w="2211"/>
        <w:gridCol w:w="2428"/>
      </w:tblGrid>
      <w:tr w:rsidR="00B3533F" w:rsidTr="009E2C3E">
        <w:trPr>
          <w:trHeight w:val="89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F" w:rsidRDefault="00B353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МФЦ</w:t>
            </w:r>
          </w:p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(привлекаемой организации)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 МФЦ (привлекаемой организации)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F" w:rsidRDefault="00C406F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Контактная информация: телефон и адрес электронной почты </w:t>
            </w:r>
          </w:p>
        </w:tc>
      </w:tr>
      <w:tr w:rsidR="00B3533F" w:rsidTr="009E2C3E">
        <w:trPr>
          <w:trHeight w:val="9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F" w:rsidRDefault="00C406F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6402F" w:rsidTr="009E2C3E">
        <w:trPr>
          <w:trHeight w:val="2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402F" w:rsidRDefault="006640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402F" w:rsidRPr="0066402F" w:rsidRDefault="0066402F" w:rsidP="009E2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2F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«Многофункциональный центр предоставление государственных и муниципальных услуг в Кочубеевском муниципальном округе Ставропольского края»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402F" w:rsidRPr="0066402F" w:rsidRDefault="0066402F" w:rsidP="009E2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2F">
              <w:rPr>
                <w:rFonts w:ascii="Times New Roman" w:hAnsi="Times New Roman"/>
                <w:sz w:val="28"/>
                <w:szCs w:val="28"/>
              </w:rPr>
              <w:t>357000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6402F">
              <w:rPr>
                <w:rFonts w:ascii="Times New Roman" w:hAnsi="Times New Roman"/>
                <w:sz w:val="28"/>
                <w:szCs w:val="28"/>
              </w:rPr>
              <w:t xml:space="preserve"> Ставропольский край, Кочубеевский район,</w:t>
            </w:r>
          </w:p>
          <w:p w:rsidR="009E2C3E" w:rsidRDefault="0066402F" w:rsidP="009E2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2F">
              <w:rPr>
                <w:rFonts w:ascii="Times New Roman" w:hAnsi="Times New Roman"/>
                <w:sz w:val="28"/>
                <w:szCs w:val="28"/>
              </w:rPr>
              <w:t xml:space="preserve">с. Кочубеевское, </w:t>
            </w:r>
          </w:p>
          <w:p w:rsidR="0066402F" w:rsidRPr="0066402F" w:rsidRDefault="0066402F" w:rsidP="009E2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2F">
              <w:rPr>
                <w:rFonts w:ascii="Times New Roman" w:hAnsi="Times New Roman"/>
                <w:sz w:val="28"/>
                <w:szCs w:val="28"/>
              </w:rPr>
              <w:t>ул. Советская, 105а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6402F" w:rsidRPr="0066402F" w:rsidRDefault="0066402F" w:rsidP="009E2C3E">
            <w:pPr>
              <w:pStyle w:val="aff2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8(86550)3-72-01</w:t>
            </w:r>
          </w:p>
          <w:p w:rsidR="0066402F" w:rsidRPr="0066402F" w:rsidRDefault="0066402F" w:rsidP="009E2C3E">
            <w:pPr>
              <w:pStyle w:val="aff3"/>
              <w:ind w:left="75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kmfc</w:t>
            </w: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26@</w:t>
            </w: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yandex</w:t>
            </w: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664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ru</w:t>
            </w:r>
          </w:p>
          <w:p w:rsidR="0066402F" w:rsidRPr="0066402F" w:rsidRDefault="0066402F" w:rsidP="009E2C3E">
            <w:pPr>
              <w:pStyle w:val="aff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3533F" w:rsidTr="009E2C3E">
        <w:tblPrEx>
          <w:tblBorders>
            <w:bottom w:val="single" w:sz="4" w:space="0" w:color="auto"/>
          </w:tblBorders>
        </w:tblPrEx>
        <w:tc>
          <w:tcPr>
            <w:tcW w:w="2646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3533F" w:rsidRDefault="00B3533F">
            <w:pPr>
              <w:spacing w:after="0" w:line="240" w:lineRule="exact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5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39B" w:rsidRDefault="00B4739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C3E" w:rsidRDefault="009E2C3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D44" w:rsidRDefault="00271D4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C3E" w:rsidRDefault="009E2C3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C3E" w:rsidRDefault="009E2C3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33F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B3533F" w:rsidRPr="009E2C3E" w:rsidRDefault="00C406F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3E">
              <w:rPr>
                <w:rFonts w:ascii="Times New Roman" w:hAnsi="Times New Roman"/>
                <w:sz w:val="28"/>
                <w:szCs w:val="28"/>
              </w:rPr>
              <w:t xml:space="preserve">к соглашению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</w:t>
            </w:r>
            <w:r w:rsidR="00B4739B" w:rsidRPr="009E2C3E">
              <w:rPr>
                <w:rFonts w:ascii="Times New Roman" w:hAnsi="Times New Roman"/>
                <w:sz w:val="28"/>
                <w:szCs w:val="28"/>
              </w:rPr>
              <w:t xml:space="preserve">и администрацией </w:t>
            </w:r>
            <w:r w:rsidR="0066402F" w:rsidRPr="009E2C3E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9E2C3E" w:rsidRPr="009E2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39B" w:rsidRPr="009E2C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E2C3E" w:rsidRPr="009E2C3E">
              <w:rPr>
                <w:rFonts w:ascii="Times New Roman" w:hAnsi="Times New Roman"/>
                <w:sz w:val="28"/>
                <w:szCs w:val="28"/>
              </w:rPr>
              <w:t>18-ОМС</w:t>
            </w:r>
          </w:p>
        </w:tc>
      </w:tr>
    </w:tbl>
    <w:p w:rsidR="00B3533F" w:rsidRDefault="00B3533F">
      <w:pPr>
        <w:widowControl w:val="0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</w:p>
    <w:p w:rsidR="00B3533F" w:rsidRDefault="00B3533F">
      <w:pPr>
        <w:spacing w:after="0" w:line="240" w:lineRule="exact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5" w:name="P512"/>
      <w:bookmarkEnd w:id="5"/>
    </w:p>
    <w:p w:rsidR="00B3533F" w:rsidRDefault="00C406F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Порядок электронного взаимодействия при предоставлении государственных </w:t>
      </w:r>
      <w:r>
        <w:rPr>
          <w:rFonts w:ascii="Times New Roman" w:hAnsi="Times New Roman"/>
          <w:b/>
          <w:sz w:val="28"/>
          <w:szCs w:val="28"/>
        </w:rPr>
        <w:t>(муниципальных)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</w:p>
    <w:p w:rsidR="00B3533F" w:rsidRDefault="00B3533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взаимодействие между УМФЦ, МФЦ и </w:t>
      </w:r>
      <w:r>
        <w:rPr>
          <w:rFonts w:ascii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электронной форме при организации предоставления государственных (муниципальных) услуг осуществляется путем отправки электронных пакетов документов из автоматизированной информационной системы МФЦ в </w:t>
      </w:r>
      <w:r>
        <w:rPr>
          <w:rFonts w:ascii="Times New Roman" w:hAnsi="Times New Roman"/>
          <w:sz w:val="28"/>
          <w:szCs w:val="28"/>
        </w:rPr>
        <w:t xml:space="preserve">Единую информационно-аналитическую систему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(далее соответственно – </w:t>
      </w:r>
      <w:r>
        <w:rPr>
          <w:rFonts w:ascii="Times New Roman" w:hAnsi="Times New Roman"/>
          <w:sz w:val="28"/>
          <w:szCs w:val="28"/>
          <w:lang w:eastAsia="ru-RU"/>
        </w:rPr>
        <w:t>ГИС МФЦ,</w:t>
      </w:r>
      <w:r>
        <w:rPr>
          <w:rFonts w:ascii="Times New Roman" w:hAnsi="Times New Roman"/>
          <w:sz w:val="28"/>
          <w:szCs w:val="28"/>
        </w:rPr>
        <w:t xml:space="preserve"> ЕИАС СК).</w:t>
      </w:r>
    </w:p>
    <w:p w:rsidR="00B3533F" w:rsidRDefault="00C4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предоставления государственных (муниципальных) услуг в МФЦ направляются электронные документы, подписанные усиленной квалифицированной электронной подписью уполномоченного должностного лица Органа, с использованием ЕИАС СК.</w:t>
      </w:r>
    </w:p>
    <w:p w:rsidR="00B3533F" w:rsidRDefault="00C406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обеспечивают составление и выдачу заявителям документов на бумажном носителе, подтверждающих содержание электронных документов, полученных по результатам предоставления государственной услуги, указанной в настоящем пункте,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№ 250, а также заверение экземпляра электронного документа на бумажном носителе с использованием надписи и печати МФЦ.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Уполномоченный сотрудник МФЦ при подготовке экземпляра электронного документа на бумажном носителе, направленного по результатам предоставления государственных услуг, обеспечивает заверение экземпляра электронного документа на бумажном носителе с использованием надписи и печати МФЦ, соответствующим нижеуказанным требованиям при условии, что электронный документ подписан усиленной квалифицированной электронной подписью уполномоченного должностного лица органа, предоставляющего государственную (муниципальную) услугу, и содержит реквизиты сертификата ключа проверки электронной подписи:</w:t>
      </w:r>
    </w:p>
    <w:p w:rsidR="00B3533F" w:rsidRDefault="00C406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серийный номер сертификата ключа проверки электронной подписи; </w:t>
      </w:r>
    </w:p>
    <w:p w:rsidR="00B3533F" w:rsidRDefault="00C406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срок действия сертификата ключа проверки электронной подписи;</w:t>
      </w:r>
    </w:p>
    <w:p w:rsidR="00B3533F" w:rsidRDefault="00C406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фамилия, имя, отчество (если имеется) владельца сертификата ключа проверки электронной подписи.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Пример печати для заверения документов при предоставлении государственных (муниципальных) услуг Органа в МФЦ:</w:t>
      </w:r>
    </w:p>
    <w:p w:rsidR="00B3533F" w:rsidRDefault="00B35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B35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5130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3844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BB722A">
        <w:rPr>
          <w:noProof/>
          <w:lang w:eastAsia="ru-RU"/>
        </w:rPr>
        <w:drawing>
          <wp:inline distT="0" distB="0" distL="0" distR="0">
            <wp:extent cx="1867535" cy="1809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3F" w:rsidRDefault="00B353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616C1" w:rsidRDefault="003616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616C1" w:rsidRDefault="003616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Печать имеет круглую форму (диаметр окружности 38-42 мм).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центре печати располагается текст в четыре строки «Мои документы государственные </w:t>
      </w:r>
      <w:r w:rsidR="009E2C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муниципальные услуги».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Печать должна содержать следующие обязательные реквизиты: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полное наименование учреждения на русском языке с указанием организационно-правовой формы;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место нахождения учреждения;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основной государственной регистрационный номер (ОГРН);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идентификационный номер налогоплательщика (ИНН).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Печать размещается непосредственно в месте размещения надписи, содержащей сведения о сотруднике МФЦ, подготовившем экземпляр электронного документа на бумажном носителе. </w:t>
      </w:r>
    </w:p>
    <w:p w:rsidR="00B3533F" w:rsidRDefault="00B35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Пример надписи, содержащей сведения о сотруднике МФЦ, подготовившем экземпляр электронного документа на бумажном носителе:</w:t>
      </w:r>
    </w:p>
    <w:p w:rsidR="00B3533F" w:rsidRDefault="00B35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ff1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B3533F">
        <w:tc>
          <w:tcPr>
            <w:tcW w:w="4253" w:type="dxa"/>
          </w:tcPr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355000, г. Ставрополь, ул. Мира, 282а</w:t>
            </w:r>
          </w:p>
          <w:p w:rsidR="00B3533F" w:rsidRDefault="00B3533F"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 получен по электронным каналам связи с использованием электронной цифровой подписи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сотрудника)                       (подпись)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                                               (время)</w:t>
            </w:r>
          </w:p>
          <w:p w:rsidR="00B3533F" w:rsidRDefault="00B3533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3533F" w:rsidRDefault="00B35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либо </w:t>
      </w:r>
    </w:p>
    <w:tbl>
      <w:tblPr>
        <w:tblStyle w:val="aff1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B3533F">
        <w:tc>
          <w:tcPr>
            <w:tcW w:w="4253" w:type="dxa"/>
          </w:tcPr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Составил ______________________    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(Ф.И.О. сотрудника)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Ставропольский край, г. Ставрополь, ул. Мира, 282а</w:t>
            </w:r>
          </w:p>
          <w:p w:rsidR="00B3533F" w:rsidRDefault="00B3533F">
            <w:pPr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    ____________________</w:t>
            </w:r>
          </w:p>
          <w:p w:rsidR="00B3533F" w:rsidRDefault="00C40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                                               (время)</w:t>
            </w:r>
          </w:p>
          <w:p w:rsidR="00B3533F" w:rsidRDefault="00B3533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3533F" w:rsidRDefault="00B35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Надпись имеет форму прямоугольника (длина 75 мм, ширина 35 мм).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надписи указывается: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полное наименование и место нахождения МФЦ, составившего экземпляр электронного документа на бумажном носителе;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фамилия, имя, отчество уполномоченного сотрудника;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подпись уполномоченного сотрудника;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дата и время составления экземпляра электронного документа на бумажном носителе.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Допускается формирование сведений о дате и времени составления документа, являющегося результатом услуги, с использованием ГИС МФЦ, а также использование наборных штампов с указанием ФИО и полем для подписи сотрудника МФЦ.</w:t>
      </w:r>
    </w:p>
    <w:p w:rsidR="00B3533F" w:rsidRDefault="00C40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Оттиск печати должен захватывать часть подписи уполномоченного сотрудника.</w:t>
      </w:r>
    </w:p>
    <w:p w:rsidR="00B3533F" w:rsidRDefault="00C406F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_________________</w:t>
      </w:r>
    </w:p>
    <w:sectPr w:rsidR="00B3533F" w:rsidSect="00DD3A5E">
      <w:pgSz w:w="11909" w:h="16838"/>
      <w:pgMar w:top="1560" w:right="710" w:bottom="1276" w:left="1560" w:header="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5E" w:rsidRDefault="007B5B5E">
      <w:pPr>
        <w:spacing w:after="0" w:line="240" w:lineRule="auto"/>
      </w:pPr>
      <w:r>
        <w:separator/>
      </w:r>
    </w:p>
  </w:endnote>
  <w:endnote w:type="continuationSeparator" w:id="0">
    <w:p w:rsidR="007B5B5E" w:rsidRDefault="007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5E" w:rsidRDefault="007B5B5E">
      <w:pPr>
        <w:spacing w:after="0" w:line="240" w:lineRule="auto"/>
      </w:pPr>
      <w:r>
        <w:separator/>
      </w:r>
    </w:p>
  </w:footnote>
  <w:footnote w:type="continuationSeparator" w:id="0">
    <w:p w:rsidR="007B5B5E" w:rsidRDefault="007B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65743"/>
      <w:docPartObj>
        <w:docPartGallery w:val="Page Numbers (Top of Page)"/>
        <w:docPartUnique/>
      </w:docPartObj>
    </w:sdtPr>
    <w:sdtEndPr/>
    <w:sdtContent>
      <w:p w:rsidR="00F2766D" w:rsidRDefault="00F2766D">
        <w:pPr>
          <w:pStyle w:val="afc"/>
          <w:jc w:val="center"/>
        </w:pPr>
      </w:p>
      <w:p w:rsidR="00F2766D" w:rsidRDefault="00F2766D">
        <w:pPr>
          <w:pStyle w:val="afc"/>
          <w:jc w:val="center"/>
        </w:pPr>
      </w:p>
      <w:p w:rsidR="00F2766D" w:rsidRDefault="00D95F2B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F2766D"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5130A5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2766D" w:rsidRDefault="00F2766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5871"/>
    <w:multiLevelType w:val="multilevel"/>
    <w:tmpl w:val="B9187C6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B16D39"/>
    <w:multiLevelType w:val="multilevel"/>
    <w:tmpl w:val="B1B63A5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65E1FB8"/>
    <w:multiLevelType w:val="hybridMultilevel"/>
    <w:tmpl w:val="FF5AA5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74913D8E"/>
    <w:multiLevelType w:val="hybridMultilevel"/>
    <w:tmpl w:val="F46A0DEA"/>
    <w:lvl w:ilvl="0" w:tplc="1B34221A">
      <w:start w:val="1"/>
      <w:numFmt w:val="decimal"/>
      <w:lvlText w:val="%1."/>
      <w:lvlJc w:val="left"/>
      <w:pPr>
        <w:ind w:left="612" w:hanging="612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6B9B"/>
    <w:multiLevelType w:val="hybridMultilevel"/>
    <w:tmpl w:val="ED547768"/>
    <w:lvl w:ilvl="0" w:tplc="69C40DEE">
      <w:start w:val="1"/>
      <w:numFmt w:val="decimal"/>
      <w:lvlText w:val="%1."/>
      <w:lvlJc w:val="left"/>
      <w:pPr>
        <w:ind w:left="720" w:hanging="360"/>
      </w:pPr>
    </w:lvl>
    <w:lvl w:ilvl="1" w:tplc="D79C3AF4">
      <w:start w:val="1"/>
      <w:numFmt w:val="lowerLetter"/>
      <w:lvlText w:val="%2."/>
      <w:lvlJc w:val="left"/>
      <w:pPr>
        <w:ind w:left="1440" w:hanging="360"/>
      </w:pPr>
    </w:lvl>
    <w:lvl w:ilvl="2" w:tplc="F91E9DAA">
      <w:start w:val="1"/>
      <w:numFmt w:val="lowerRoman"/>
      <w:lvlText w:val="%3."/>
      <w:lvlJc w:val="right"/>
      <w:pPr>
        <w:ind w:left="2160" w:hanging="180"/>
      </w:pPr>
    </w:lvl>
    <w:lvl w:ilvl="3" w:tplc="0486F29C">
      <w:start w:val="1"/>
      <w:numFmt w:val="decimal"/>
      <w:lvlText w:val="%4."/>
      <w:lvlJc w:val="left"/>
      <w:pPr>
        <w:ind w:left="2880" w:hanging="360"/>
      </w:pPr>
    </w:lvl>
    <w:lvl w:ilvl="4" w:tplc="DB78092A">
      <w:start w:val="1"/>
      <w:numFmt w:val="lowerLetter"/>
      <w:lvlText w:val="%5."/>
      <w:lvlJc w:val="left"/>
      <w:pPr>
        <w:ind w:left="3600" w:hanging="360"/>
      </w:pPr>
    </w:lvl>
    <w:lvl w:ilvl="5" w:tplc="FF5855AE">
      <w:start w:val="1"/>
      <w:numFmt w:val="lowerRoman"/>
      <w:lvlText w:val="%6."/>
      <w:lvlJc w:val="right"/>
      <w:pPr>
        <w:ind w:left="4320" w:hanging="180"/>
      </w:pPr>
    </w:lvl>
    <w:lvl w:ilvl="6" w:tplc="7576ADE8">
      <w:start w:val="1"/>
      <w:numFmt w:val="decimal"/>
      <w:lvlText w:val="%7."/>
      <w:lvlJc w:val="left"/>
      <w:pPr>
        <w:ind w:left="5040" w:hanging="360"/>
      </w:pPr>
    </w:lvl>
    <w:lvl w:ilvl="7" w:tplc="51A0BE72">
      <w:start w:val="1"/>
      <w:numFmt w:val="lowerLetter"/>
      <w:lvlText w:val="%8."/>
      <w:lvlJc w:val="left"/>
      <w:pPr>
        <w:ind w:left="5760" w:hanging="360"/>
      </w:pPr>
    </w:lvl>
    <w:lvl w:ilvl="8" w:tplc="B1F6A4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3F"/>
    <w:rsid w:val="00036404"/>
    <w:rsid w:val="000F1546"/>
    <w:rsid w:val="00156B54"/>
    <w:rsid w:val="00166668"/>
    <w:rsid w:val="001849F3"/>
    <w:rsid w:val="001E739E"/>
    <w:rsid w:val="00207092"/>
    <w:rsid w:val="0020781E"/>
    <w:rsid w:val="00224FFD"/>
    <w:rsid w:val="002376B2"/>
    <w:rsid w:val="00271D44"/>
    <w:rsid w:val="002D006E"/>
    <w:rsid w:val="002E1C32"/>
    <w:rsid w:val="002F3BDF"/>
    <w:rsid w:val="003616C1"/>
    <w:rsid w:val="003C1081"/>
    <w:rsid w:val="003E5C58"/>
    <w:rsid w:val="00416983"/>
    <w:rsid w:val="004172E1"/>
    <w:rsid w:val="004276C8"/>
    <w:rsid w:val="00476576"/>
    <w:rsid w:val="00493399"/>
    <w:rsid w:val="00497141"/>
    <w:rsid w:val="004B41F6"/>
    <w:rsid w:val="004D5F85"/>
    <w:rsid w:val="004F49CD"/>
    <w:rsid w:val="005130A5"/>
    <w:rsid w:val="005142C0"/>
    <w:rsid w:val="00516D33"/>
    <w:rsid w:val="00571063"/>
    <w:rsid w:val="00586291"/>
    <w:rsid w:val="005B7DF0"/>
    <w:rsid w:val="005E1B3E"/>
    <w:rsid w:val="005E73EE"/>
    <w:rsid w:val="005F57D0"/>
    <w:rsid w:val="005F6A33"/>
    <w:rsid w:val="00613C89"/>
    <w:rsid w:val="006338D0"/>
    <w:rsid w:val="00644529"/>
    <w:rsid w:val="00653CB6"/>
    <w:rsid w:val="0066402F"/>
    <w:rsid w:val="00686383"/>
    <w:rsid w:val="006B149B"/>
    <w:rsid w:val="006C6122"/>
    <w:rsid w:val="006C64CA"/>
    <w:rsid w:val="007125D8"/>
    <w:rsid w:val="0075047E"/>
    <w:rsid w:val="00772123"/>
    <w:rsid w:val="007B559D"/>
    <w:rsid w:val="007B5B5E"/>
    <w:rsid w:val="00833955"/>
    <w:rsid w:val="00847C9E"/>
    <w:rsid w:val="00864435"/>
    <w:rsid w:val="0087627B"/>
    <w:rsid w:val="0088078D"/>
    <w:rsid w:val="00893A1A"/>
    <w:rsid w:val="008B2603"/>
    <w:rsid w:val="008D070A"/>
    <w:rsid w:val="008D36C3"/>
    <w:rsid w:val="00936D1C"/>
    <w:rsid w:val="00976816"/>
    <w:rsid w:val="009C793C"/>
    <w:rsid w:val="009E2C3E"/>
    <w:rsid w:val="00A227DC"/>
    <w:rsid w:val="00A34AB8"/>
    <w:rsid w:val="00A96354"/>
    <w:rsid w:val="00AC272D"/>
    <w:rsid w:val="00AD22AF"/>
    <w:rsid w:val="00AE3572"/>
    <w:rsid w:val="00AE7C02"/>
    <w:rsid w:val="00AF26C8"/>
    <w:rsid w:val="00B11B73"/>
    <w:rsid w:val="00B338D4"/>
    <w:rsid w:val="00B34630"/>
    <w:rsid w:val="00B3533F"/>
    <w:rsid w:val="00B4739B"/>
    <w:rsid w:val="00B76B6D"/>
    <w:rsid w:val="00BA7FBC"/>
    <w:rsid w:val="00BB00D0"/>
    <w:rsid w:val="00BB722A"/>
    <w:rsid w:val="00C14BF0"/>
    <w:rsid w:val="00C17440"/>
    <w:rsid w:val="00C17FFB"/>
    <w:rsid w:val="00C34928"/>
    <w:rsid w:val="00C406F6"/>
    <w:rsid w:val="00C533D8"/>
    <w:rsid w:val="00CB19D4"/>
    <w:rsid w:val="00CC234A"/>
    <w:rsid w:val="00CD602A"/>
    <w:rsid w:val="00CE3672"/>
    <w:rsid w:val="00D33C0D"/>
    <w:rsid w:val="00D62B02"/>
    <w:rsid w:val="00D945F6"/>
    <w:rsid w:val="00D95F2B"/>
    <w:rsid w:val="00DD3A5E"/>
    <w:rsid w:val="00E2302A"/>
    <w:rsid w:val="00E2747C"/>
    <w:rsid w:val="00E42203"/>
    <w:rsid w:val="00E445F8"/>
    <w:rsid w:val="00EA19E7"/>
    <w:rsid w:val="00EB1826"/>
    <w:rsid w:val="00ED2A83"/>
    <w:rsid w:val="00F05E2E"/>
    <w:rsid w:val="00F213C5"/>
    <w:rsid w:val="00F2766D"/>
    <w:rsid w:val="00F54C7E"/>
    <w:rsid w:val="00FA2A66"/>
    <w:rsid w:val="00FC0CDB"/>
    <w:rsid w:val="00FD11CA"/>
    <w:rsid w:val="00FE63A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F137-C294-43B7-92C7-A4873A7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5E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3A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D3A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D3A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D3A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D3A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D3A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D3A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D3A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D3A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5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D3A5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D3A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D3A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D3A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D3A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D3A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D3A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3A5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3A5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D3A5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3A5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3A5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3A5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D3A5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D3A5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3A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3A5E"/>
    <w:rPr>
      <w:i/>
    </w:rPr>
  </w:style>
  <w:style w:type="character" w:customStyle="1" w:styleId="HeaderChar">
    <w:name w:val="Header Char"/>
    <w:basedOn w:val="a0"/>
    <w:uiPriority w:val="99"/>
    <w:rsid w:val="00DD3A5E"/>
  </w:style>
  <w:style w:type="character" w:customStyle="1" w:styleId="FooterChar">
    <w:name w:val="Footer Char"/>
    <w:basedOn w:val="a0"/>
    <w:uiPriority w:val="99"/>
    <w:rsid w:val="00DD3A5E"/>
  </w:style>
  <w:style w:type="paragraph" w:styleId="aa">
    <w:name w:val="caption"/>
    <w:basedOn w:val="a"/>
    <w:next w:val="a"/>
    <w:uiPriority w:val="35"/>
    <w:semiHidden/>
    <w:unhideWhenUsed/>
    <w:qFormat/>
    <w:rsid w:val="00DD3A5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DD3A5E"/>
  </w:style>
  <w:style w:type="table" w:customStyle="1" w:styleId="TableGridLight">
    <w:name w:val="Table Grid Light"/>
    <w:basedOn w:val="a1"/>
    <w:uiPriority w:val="59"/>
    <w:rsid w:val="00DD3A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D3A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D3A5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3A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3A5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D3A5E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DD3A5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D3A5E"/>
    <w:rPr>
      <w:sz w:val="20"/>
    </w:rPr>
  </w:style>
  <w:style w:type="character" w:styleId="ad">
    <w:name w:val="endnote reference"/>
    <w:basedOn w:val="a0"/>
    <w:uiPriority w:val="99"/>
    <w:semiHidden/>
    <w:unhideWhenUsed/>
    <w:rsid w:val="00DD3A5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D3A5E"/>
    <w:pPr>
      <w:spacing w:after="57"/>
    </w:pPr>
  </w:style>
  <w:style w:type="paragraph" w:styleId="23">
    <w:name w:val="toc 2"/>
    <w:basedOn w:val="a"/>
    <w:next w:val="a"/>
    <w:uiPriority w:val="39"/>
    <w:unhideWhenUsed/>
    <w:rsid w:val="00DD3A5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D3A5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D3A5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D3A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D3A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D3A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D3A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D3A5E"/>
    <w:pPr>
      <w:spacing w:after="57"/>
      <w:ind w:left="2268"/>
    </w:pPr>
  </w:style>
  <w:style w:type="paragraph" w:styleId="ae">
    <w:name w:val="TOC Heading"/>
    <w:uiPriority w:val="39"/>
    <w:unhideWhenUsed/>
    <w:rsid w:val="00DD3A5E"/>
  </w:style>
  <w:style w:type="paragraph" w:styleId="af">
    <w:name w:val="table of figures"/>
    <w:basedOn w:val="a"/>
    <w:next w:val="a"/>
    <w:uiPriority w:val="99"/>
    <w:unhideWhenUsed/>
    <w:rsid w:val="00DD3A5E"/>
    <w:pPr>
      <w:spacing w:after="0"/>
    </w:pPr>
  </w:style>
  <w:style w:type="character" w:styleId="af0">
    <w:name w:val="Hyperlink"/>
    <w:uiPriority w:val="99"/>
    <w:unhideWhenUsed/>
    <w:rsid w:val="00DD3A5E"/>
    <w:rPr>
      <w:rFonts w:ascii="Times New Roman" w:hAnsi="Times New Roman" w:cs="Times New Roman" w:hint="default"/>
      <w:color w:val="0066CC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D3A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3A5E"/>
    <w:rPr>
      <w:rFonts w:ascii="Calibri" w:eastAsia="Calibri" w:hAnsi="Calibri" w:cs="Times New Roman"/>
      <w:sz w:val="20"/>
      <w:szCs w:val="20"/>
    </w:rPr>
  </w:style>
  <w:style w:type="character" w:customStyle="1" w:styleId="af3">
    <w:name w:val="Основной текст_"/>
    <w:link w:val="43"/>
    <w:rsid w:val="00DD3A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3"/>
    <w:rsid w:val="00DD3A5E"/>
    <w:pPr>
      <w:widowControl w:val="0"/>
      <w:shd w:val="clear" w:color="auto" w:fill="FFFFFF"/>
      <w:spacing w:after="30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3">
    <w:name w:val="Заголовок №1_"/>
    <w:link w:val="14"/>
    <w:rsid w:val="00DD3A5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D3A5E"/>
    <w:pPr>
      <w:widowControl w:val="0"/>
      <w:shd w:val="clear" w:color="auto" w:fill="FFFFFF"/>
      <w:spacing w:before="300" w:after="420" w:line="240" w:lineRule="atLeast"/>
      <w:ind w:hanging="154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4">
    <w:name w:val="Основной текст (2)_"/>
    <w:link w:val="25"/>
    <w:uiPriority w:val="99"/>
    <w:rsid w:val="00DD3A5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D3A5E"/>
    <w:pPr>
      <w:widowControl w:val="0"/>
      <w:shd w:val="clear" w:color="auto" w:fill="FFFFFF"/>
      <w:spacing w:before="120" w:after="0" w:line="240" w:lineRule="atLeast"/>
      <w:ind w:hanging="1040"/>
      <w:jc w:val="both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DD3A5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D3A5E"/>
    <w:rPr>
      <w:vertAlign w:val="superscript"/>
    </w:rPr>
  </w:style>
  <w:style w:type="character" w:customStyle="1" w:styleId="15">
    <w:name w:val="Основной текст1"/>
    <w:uiPriority w:val="99"/>
    <w:rsid w:val="00DD3A5E"/>
    <w:rPr>
      <w:rFonts w:ascii="Times New Roman" w:hAnsi="Times New Roman" w:cs="Times New Roman" w:hint="default"/>
      <w:color w:val="000000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DD3A5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D3A5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D3A5E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A5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A5E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DD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D3A5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DD3A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DD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D3A5E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rsid w:val="00DD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D3A5E"/>
    <w:rPr>
      <w:rFonts w:ascii="Calibri" w:eastAsia="Calibri" w:hAnsi="Calibri" w:cs="Times New Roman"/>
    </w:rPr>
  </w:style>
  <w:style w:type="paragraph" w:styleId="aff0">
    <w:name w:val="List Paragraph"/>
    <w:basedOn w:val="a"/>
    <w:uiPriority w:val="34"/>
    <w:qFormat/>
    <w:rsid w:val="00DD3A5E"/>
    <w:pPr>
      <w:ind w:left="720"/>
      <w:contextualSpacing/>
    </w:pPr>
  </w:style>
  <w:style w:type="table" w:styleId="aff1">
    <w:name w:val="Table Grid"/>
    <w:basedOn w:val="a1"/>
    <w:uiPriority w:val="39"/>
    <w:rsid w:val="00DD3A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1"/>
    <w:uiPriority w:val="39"/>
    <w:rsid w:val="00B473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аименование МФЦ"/>
    <w:basedOn w:val="a"/>
    <w:qFormat/>
    <w:rsid w:val="0066402F"/>
    <w:pPr>
      <w:spacing w:after="0" w:line="240" w:lineRule="auto"/>
      <w:jc w:val="center"/>
    </w:pPr>
    <w:rPr>
      <w:rFonts w:ascii="Arial" w:eastAsiaTheme="minorEastAsia" w:hAnsi="Arial" w:cstheme="minorBidi"/>
      <w:color w:val="623B2A"/>
      <w:sz w:val="18"/>
      <w:szCs w:val="24"/>
      <w:lang w:val="en-US" w:eastAsia="ru-RU"/>
    </w:rPr>
  </w:style>
  <w:style w:type="paragraph" w:customStyle="1" w:styleId="aff3">
    <w:name w:val="почта МФЦ"/>
    <w:basedOn w:val="aff2"/>
    <w:qFormat/>
    <w:rsid w:val="0066402F"/>
    <w:rPr>
      <w:rFonts w:ascii="Arial Italic" w:hAnsi="Arial Italic"/>
    </w:rPr>
  </w:style>
  <w:style w:type="character" w:customStyle="1" w:styleId="fontstyle01">
    <w:name w:val="fontstyle01"/>
    <w:basedOn w:val="a0"/>
    <w:rsid w:val="00516D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5F9496C39E1CB0D563CE97943D7A7188970945918DF6666E281810E5DA542ED2C84240E6F14A1dBb9O" TargetMode="External"/><Relationship Id="rId13" Type="http://schemas.openxmlformats.org/officeDocument/2006/relationships/hyperlink" Target="consultantplus://offline/ref=02FD13B2FE0DA413FE1BD1F28A3B02E4AD662C73C19A78892ED4B643695E58C6A98CEC6086B34D2BD158256393A0C12BA7D5j5G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FD13B2FE0DA413FE1BD1E489575CEEA96D7178C39F76DD7088B014360E5E93FBCCB239D6F70626D146396393DBj7G" TargetMode="External"/><Relationship Id="rId17" Type="http://schemas.openxmlformats.org/officeDocument/2006/relationships/hyperlink" Target="consultantplus://offline/ref=02FD13B2FE0DA413FE1BD1F28A3B02E4AD662C73C19A798B29DDB643695E58C6A98CEC6086B34D2BD158256393A0C12BA7D5j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FD13B2FE0DA413FE1BD1F28A3B02E4AD662C73C19A78892ED4B643695E58C6A98CEC6086B34D2BD158256393A0C12BA7D5j5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FD13B2FE0DA413FE1BD1F28A3B02E4AD662C73C19A78892ED4B643695E58C6A98CEC6086B34D2BD158256393A0C12BA7D5j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FD13B2FE0DA413FE1BD1E489575CEEA96D7178C39F76DD7088B014360E5E93E9CCEA35D7F71825D4536F32D6EBCE2AA6423B5D5E799E44DCjDG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umfcsk@mfc-stv.ru" TargetMode="External"/><Relationship Id="rId14" Type="http://schemas.openxmlformats.org/officeDocument/2006/relationships/hyperlink" Target="consultantplus://offline/ref=02FD13B2FE0DA413FE1BD1E489575CEEA96D7178C39F76DD7088B014360E5E93E9CCEA35D7F71B2FD6536F32D6EBCE2AA6423B5D5E799E44DC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15FC-5E30-46F3-9659-4ECDC4E3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9555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Грицай</dc:creator>
  <cp:keywords/>
  <dc:description/>
  <cp:lastModifiedBy>Глуховская Елена Николаевна</cp:lastModifiedBy>
  <cp:revision>2</cp:revision>
  <cp:lastPrinted>2025-02-04T07:02:00Z</cp:lastPrinted>
  <dcterms:created xsi:type="dcterms:W3CDTF">2025-03-31T05:32:00Z</dcterms:created>
  <dcterms:modified xsi:type="dcterms:W3CDTF">2025-03-31T05:32:00Z</dcterms:modified>
</cp:coreProperties>
</file>