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70B0" w14:textId="2B252F44" w:rsidR="00221345" w:rsidRDefault="00221345" w:rsidP="00221345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8664368"/>
      <w:bookmarkStart w:id="1" w:name="_Hlk146870595"/>
      <w:r>
        <w:rPr>
          <w:rFonts w:ascii="Times New Roman" w:hAnsi="Times New Roman" w:cs="Times New Roman"/>
          <w:sz w:val="28"/>
          <w:szCs w:val="28"/>
        </w:rPr>
        <w:t>Заседание трехсторонней комиссии</w:t>
      </w:r>
    </w:p>
    <w:p w14:paraId="4C931D77" w14:textId="77777777" w:rsidR="00221345" w:rsidRDefault="00221345" w:rsidP="00221345">
      <w:pPr>
        <w:snapToGri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CAB4D1" w14:textId="77CFB91F" w:rsidR="0083277B" w:rsidRDefault="0083277B" w:rsidP="008327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5742D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742D">
        <w:rPr>
          <w:rFonts w:ascii="Times New Roman" w:hAnsi="Times New Roman" w:cs="Times New Roman"/>
          <w:sz w:val="28"/>
          <w:szCs w:val="28"/>
        </w:rPr>
        <w:t xml:space="preserve"> трехсторонней комиссии по регулированию социально-трудовых отношений Кочубеевского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проведенном </w:t>
      </w:r>
      <w:r w:rsidR="00986AC3">
        <w:rPr>
          <w:rFonts w:ascii="Times New Roman" w:hAnsi="Times New Roman" w:cs="Times New Roman"/>
          <w:sz w:val="28"/>
          <w:szCs w:val="28"/>
        </w:rPr>
        <w:t>14</w:t>
      </w:r>
      <w:r w:rsidR="00310FE6">
        <w:rPr>
          <w:rFonts w:ascii="Times New Roman" w:hAnsi="Times New Roman" w:cs="Times New Roman"/>
          <w:sz w:val="28"/>
          <w:szCs w:val="28"/>
        </w:rPr>
        <w:t xml:space="preserve"> </w:t>
      </w:r>
      <w:r w:rsidR="00986AC3">
        <w:rPr>
          <w:rFonts w:ascii="Times New Roman" w:hAnsi="Times New Roman" w:cs="Times New Roman"/>
          <w:sz w:val="28"/>
          <w:szCs w:val="28"/>
        </w:rPr>
        <w:t>марта</w:t>
      </w:r>
      <w:r w:rsidR="00A22FC1" w:rsidRPr="00C5742D">
        <w:rPr>
          <w:rFonts w:ascii="Times New Roman" w:hAnsi="Times New Roman" w:cs="Times New Roman"/>
          <w:sz w:val="28"/>
          <w:szCs w:val="28"/>
        </w:rPr>
        <w:t xml:space="preserve"> 202</w:t>
      </w:r>
      <w:r w:rsidR="00986AC3">
        <w:rPr>
          <w:rFonts w:ascii="Times New Roman" w:hAnsi="Times New Roman" w:cs="Times New Roman"/>
          <w:sz w:val="28"/>
          <w:szCs w:val="28"/>
        </w:rPr>
        <w:t>4</w:t>
      </w:r>
      <w:r w:rsidR="00A22FC1" w:rsidRPr="00C5742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Кочубеевского муниципального округа Ставропольского края,</w:t>
      </w:r>
      <w:r w:rsidR="00A22FC1" w:rsidRPr="00C57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</w:p>
    <w:p w14:paraId="5330A5AA" w14:textId="4A18642E" w:rsidR="0083277B" w:rsidRDefault="0083277B" w:rsidP="0083277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сторона администрации: </w:t>
      </w:r>
      <w:r w:rsidRPr="0083277B">
        <w:rPr>
          <w:rFonts w:ascii="Times New Roman" w:hAnsi="Times New Roman" w:cs="Times New Roman"/>
          <w:sz w:val="28"/>
          <w:szCs w:val="28"/>
        </w:rPr>
        <w:t>Яковенко Е.Е., руководитель управления труда и социальной защиты населения администрации Кочубеевского муниципального округа Ставропольского края, Юрченко И.А.,</w:t>
      </w:r>
      <w:r w:rsidRPr="0083277B">
        <w:rPr>
          <w:rFonts w:ascii="Times New Roman" w:hAnsi="Times New Roman"/>
          <w:sz w:val="28"/>
          <w:szCs w:val="28"/>
        </w:rPr>
        <w:t xml:space="preserve"> </w:t>
      </w:r>
      <w:r w:rsidRPr="0083277B">
        <w:rPr>
          <w:rFonts w:ascii="Times New Roman" w:eastAsia="Times New Roman" w:hAnsi="Times New Roman" w:cs="Times New Roman"/>
          <w:sz w:val="28"/>
          <w:szCs w:val="28"/>
        </w:rPr>
        <w:t>управляющий делами администрации Кочубеевского муниципального округа Ставропольского края</w:t>
      </w:r>
      <w:r w:rsidRPr="0083277B">
        <w:rPr>
          <w:rFonts w:ascii="Times New Roman" w:hAnsi="Times New Roman"/>
          <w:sz w:val="28"/>
          <w:szCs w:val="28"/>
        </w:rPr>
        <w:t xml:space="preserve">, Городецкая Л.В., </w:t>
      </w:r>
      <w:r w:rsidRPr="0083277B">
        <w:rPr>
          <w:rFonts w:ascii="Times New Roman" w:eastAsia="Times New Roman" w:hAnsi="Times New Roman" w:cs="Times New Roman"/>
          <w:sz w:val="28"/>
          <w:szCs w:val="28"/>
        </w:rPr>
        <w:t>руководитель финансового управления администрации Кочубеевского муниципального округа Ставропольского края, Ворончихина Н.А., руководитель отдела образования администрации Кочубеевского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AEFFA6" w14:textId="0798555F" w:rsidR="0083277B" w:rsidRPr="0083277B" w:rsidRDefault="0083277B" w:rsidP="0083277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сторона профсоюза:</w:t>
      </w:r>
      <w:r w:rsidRPr="0083277B">
        <w:rPr>
          <w:rFonts w:ascii="Times New Roman" w:hAnsi="Times New Roman" w:cs="Times New Roman"/>
          <w:sz w:val="28"/>
          <w:szCs w:val="28"/>
        </w:rPr>
        <w:t xml:space="preserve"> Сидоренко Д.М., заместитель председателя Федерации профсоюзов Ставропольского края, координатор стороны, Литвинова Л.П., </w:t>
      </w:r>
      <w:r w:rsidRPr="0083277B">
        <w:rPr>
          <w:rFonts w:ascii="Times New Roman" w:eastAsia="Times New Roman" w:hAnsi="Times New Roman" w:cs="Times New Roman"/>
          <w:sz w:val="28"/>
          <w:szCs w:val="28"/>
        </w:rPr>
        <w:t>председатель Кочубеевской районной организации профсоюза народного образования и науки Российской Федерации</w:t>
      </w:r>
      <w:r w:rsidRPr="0083277B">
        <w:rPr>
          <w:rFonts w:ascii="Times New Roman" w:hAnsi="Times New Roman" w:cs="Times New Roman"/>
          <w:sz w:val="28"/>
          <w:szCs w:val="28"/>
        </w:rPr>
        <w:t>,  Васильева Е.Н.,</w:t>
      </w:r>
      <w:r w:rsidRPr="0083277B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районной организации профсоюза работников культуры,</w:t>
      </w:r>
      <w:r w:rsidRPr="0083277B">
        <w:rPr>
          <w:rFonts w:ascii="Times New Roman" w:hAnsi="Times New Roman" w:cs="Times New Roman"/>
          <w:sz w:val="28"/>
          <w:szCs w:val="28"/>
        </w:rPr>
        <w:t xml:space="preserve"> Степин Б.Н., председатель первичной профсоюзной организации филиала государственного унитарного предприятия Ставропольского края «</w:t>
      </w:r>
      <w:proofErr w:type="spellStart"/>
      <w:r w:rsidRPr="0083277B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proofErr w:type="spellEnd"/>
      <w:r w:rsidRPr="0083277B">
        <w:rPr>
          <w:rFonts w:ascii="Times New Roman" w:hAnsi="Times New Roman" w:cs="Times New Roman"/>
          <w:sz w:val="28"/>
          <w:szCs w:val="28"/>
        </w:rPr>
        <w:t xml:space="preserve"> – Кочубеевский </w:t>
      </w:r>
      <w:proofErr w:type="spellStart"/>
      <w:r w:rsidRPr="0083277B">
        <w:rPr>
          <w:rFonts w:ascii="Times New Roman" w:hAnsi="Times New Roman" w:cs="Times New Roman"/>
          <w:sz w:val="28"/>
          <w:szCs w:val="28"/>
        </w:rPr>
        <w:t>райводоканал</w:t>
      </w:r>
      <w:proofErr w:type="spellEnd"/>
      <w:r w:rsidRPr="008327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CBF7F5" w14:textId="4E9DC204" w:rsidR="0083277B" w:rsidRPr="0083277B" w:rsidRDefault="0083277B" w:rsidP="0083277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83277B">
        <w:rPr>
          <w:rFonts w:ascii="Times New Roman" w:hAnsi="Times New Roman" w:cs="Times New Roman"/>
          <w:sz w:val="28"/>
          <w:szCs w:val="28"/>
        </w:rPr>
        <w:t>торона работодателей: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77B">
        <w:rPr>
          <w:rFonts w:ascii="Times New Roman" w:hAnsi="Times New Roman" w:cs="Times New Roman"/>
          <w:sz w:val="28"/>
          <w:szCs w:val="28"/>
        </w:rPr>
        <w:t xml:space="preserve">Гребенюк С.А., индивидуальный предприниматель, представитель СРСК КДКС в Кочубеевском муниципальном округе Ставропольского края, координатор стороны, Нестеренко С.В., директор ООО СХП Племзавод «Кубань», </w:t>
      </w:r>
      <w:r w:rsidRPr="0083277B">
        <w:rPr>
          <w:rFonts w:ascii="Times New Roman" w:eastAsia="Times New Roman" w:hAnsi="Times New Roman" w:cs="Times New Roman"/>
          <w:sz w:val="28"/>
          <w:szCs w:val="28"/>
        </w:rPr>
        <w:t>Ляхов С.А., генеральный директор ОАО завод «</w:t>
      </w:r>
      <w:proofErr w:type="spellStart"/>
      <w:r w:rsidRPr="0083277B">
        <w:rPr>
          <w:rFonts w:ascii="Times New Roman" w:eastAsia="Times New Roman" w:hAnsi="Times New Roman" w:cs="Times New Roman"/>
          <w:sz w:val="28"/>
          <w:szCs w:val="28"/>
        </w:rPr>
        <w:t>Кочубейагромаш</w:t>
      </w:r>
      <w:proofErr w:type="spellEnd"/>
      <w:r w:rsidRPr="0083277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196B6" w14:textId="2504F7BC" w:rsidR="0093725B" w:rsidRPr="0093725B" w:rsidRDefault="0083277B" w:rsidP="0093725B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</w:t>
      </w:r>
      <w:r w:rsidR="0040646B">
        <w:rPr>
          <w:rFonts w:ascii="Times New Roman" w:hAnsi="Times New Roman" w:cs="Times New Roman"/>
          <w:sz w:val="28"/>
          <w:szCs w:val="28"/>
        </w:rPr>
        <w:t>ыли р</w:t>
      </w:r>
      <w:r w:rsidR="00A22FC1" w:rsidRPr="00C5742D">
        <w:rPr>
          <w:rFonts w:ascii="Times New Roman" w:hAnsi="Times New Roman" w:cs="Times New Roman"/>
          <w:sz w:val="28"/>
          <w:szCs w:val="28"/>
        </w:rPr>
        <w:t xml:space="preserve">ассмотрены вопросы: </w:t>
      </w:r>
      <w:bookmarkStart w:id="2" w:name="_Hlk138660001"/>
      <w:r w:rsidR="0093725B">
        <w:rPr>
          <w:rFonts w:ascii="Times New Roman" w:hAnsi="Times New Roman" w:cs="Times New Roman"/>
          <w:sz w:val="28"/>
          <w:szCs w:val="28"/>
        </w:rPr>
        <w:t>«</w:t>
      </w:r>
      <w:r w:rsidR="00986AC3" w:rsidRPr="006C0B72">
        <w:rPr>
          <w:rFonts w:ascii="Times New Roman" w:hAnsi="Times New Roman"/>
          <w:sz w:val="28"/>
          <w:szCs w:val="28"/>
        </w:rPr>
        <w:t>Об итогах реализации Соглашения между администрацией Кочубеевского муниципального округа Ставропольского края, представительством Территориального союза «Федерация профсоюзов Ставропольского края» и представительством Регионального Союза работодателей Ставропольского края «Конгресс деловых кругов Ставрополья» в Кочубеевском муниципальном округе Ставропольского края на 2022 – 2024 годы за 202</w:t>
      </w:r>
      <w:r w:rsidR="00986AC3">
        <w:rPr>
          <w:rFonts w:ascii="Times New Roman" w:hAnsi="Times New Roman"/>
          <w:sz w:val="28"/>
          <w:szCs w:val="28"/>
        </w:rPr>
        <w:t>3</w:t>
      </w:r>
      <w:r w:rsidR="00986AC3" w:rsidRPr="006C0B72">
        <w:rPr>
          <w:rFonts w:ascii="Times New Roman" w:hAnsi="Times New Roman"/>
          <w:sz w:val="28"/>
          <w:szCs w:val="28"/>
        </w:rPr>
        <w:t xml:space="preserve"> год</w:t>
      </w:r>
      <w:r w:rsidR="0093725B">
        <w:rPr>
          <w:rFonts w:ascii="Times New Roman" w:hAnsi="Times New Roman"/>
          <w:sz w:val="28"/>
          <w:szCs w:val="28"/>
        </w:rPr>
        <w:t>», «</w:t>
      </w:r>
      <w:r w:rsidR="00986AC3">
        <w:rPr>
          <w:rFonts w:ascii="Times New Roman" w:hAnsi="Times New Roman"/>
          <w:sz w:val="28"/>
          <w:szCs w:val="28"/>
        </w:rPr>
        <w:t>Об исполнении бюджета Кочубеевского муниципального округа Ставропольского края за 2023 год</w:t>
      </w:r>
      <w:r w:rsidR="0093725B">
        <w:rPr>
          <w:rFonts w:ascii="Times New Roman" w:hAnsi="Times New Roman"/>
          <w:sz w:val="28"/>
          <w:szCs w:val="28"/>
        </w:rPr>
        <w:t>», «</w:t>
      </w:r>
      <w:r w:rsidR="00986AC3" w:rsidRPr="009F482C">
        <w:rPr>
          <w:rFonts w:ascii="Times New Roman" w:hAnsi="Times New Roman"/>
          <w:sz w:val="28"/>
          <w:szCs w:val="28"/>
        </w:rPr>
        <w:t>О действиях сторон по повышению уровня заработной платы на территории Кочубеевского муниципального округа Ставропольского края</w:t>
      </w:r>
      <w:r w:rsidR="0093725B">
        <w:rPr>
          <w:rFonts w:ascii="Times New Roman" w:hAnsi="Times New Roman"/>
          <w:sz w:val="28"/>
          <w:szCs w:val="28"/>
        </w:rPr>
        <w:t>»</w:t>
      </w:r>
      <w:bookmarkEnd w:id="2"/>
      <w:r w:rsidR="0093725B">
        <w:rPr>
          <w:rFonts w:ascii="Times New Roman" w:hAnsi="Times New Roman"/>
          <w:sz w:val="28"/>
          <w:szCs w:val="28"/>
        </w:rPr>
        <w:t>.</w:t>
      </w:r>
    </w:p>
    <w:p w14:paraId="208AD1B6" w14:textId="6F0908BE" w:rsidR="00F213F3" w:rsidRDefault="00F213F3" w:rsidP="00C574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42D">
        <w:rPr>
          <w:rFonts w:ascii="Times New Roman" w:hAnsi="Times New Roman" w:cs="Times New Roman"/>
          <w:sz w:val="28"/>
          <w:szCs w:val="28"/>
        </w:rPr>
        <w:t>По рассмотренным вопросам приняты соответствующие решения</w:t>
      </w:r>
      <w:r w:rsidR="0040646B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bookmarkEnd w:id="1"/>
    <w:p w14:paraId="265BF7D9" w14:textId="31400A63" w:rsidR="009C695B" w:rsidRDefault="009C695B" w:rsidP="00C5742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AC9115" w14:textId="506532D0" w:rsidR="00FB1E4C" w:rsidRDefault="00310FE6" w:rsidP="009C695B">
      <w:pPr>
        <w:pStyle w:val="a3"/>
        <w:jc w:val="both"/>
        <w:rPr>
          <w:noProof/>
        </w:rPr>
      </w:pPr>
      <w:r>
        <w:rPr>
          <w:noProof/>
        </w:rPr>
        <w:t xml:space="preserve"> </w:t>
      </w:r>
    </w:p>
    <w:p w14:paraId="47BC4548" w14:textId="3F14B3DC" w:rsidR="00986AC3" w:rsidRDefault="00986AC3" w:rsidP="00986AC3">
      <w:pPr>
        <w:pStyle w:val="a6"/>
      </w:pPr>
      <w:r>
        <w:rPr>
          <w:noProof/>
        </w:rPr>
        <w:lastRenderedPageBreak/>
        <w:drawing>
          <wp:inline distT="0" distB="0" distL="0" distR="0" wp14:anchorId="0595326D" wp14:editId="681314E0">
            <wp:extent cx="5940425" cy="4458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B478B" w14:textId="166EF781" w:rsidR="009C695B" w:rsidRDefault="009C695B" w:rsidP="009C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07B3C3" w14:textId="555B3CBD" w:rsidR="00FB1E4C" w:rsidRPr="00C5742D" w:rsidRDefault="00FB1E4C" w:rsidP="009C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1E4C" w:rsidRPr="00C5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FC1"/>
    <w:rsid w:val="00221345"/>
    <w:rsid w:val="002714F9"/>
    <w:rsid w:val="002834FD"/>
    <w:rsid w:val="00310FE6"/>
    <w:rsid w:val="003968FC"/>
    <w:rsid w:val="0040646B"/>
    <w:rsid w:val="0083277B"/>
    <w:rsid w:val="00861183"/>
    <w:rsid w:val="0093725B"/>
    <w:rsid w:val="00986AC3"/>
    <w:rsid w:val="009C695B"/>
    <w:rsid w:val="00A22FC1"/>
    <w:rsid w:val="00C5742D"/>
    <w:rsid w:val="00F213F3"/>
    <w:rsid w:val="00FB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C671"/>
  <w15:docId w15:val="{5DFAA537-A3EF-40E0-8457-0AE265EA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FC1"/>
    <w:pPr>
      <w:spacing w:after="0" w:line="240" w:lineRule="auto"/>
    </w:pPr>
  </w:style>
  <w:style w:type="paragraph" w:styleId="a4">
    <w:name w:val="Title"/>
    <w:basedOn w:val="a"/>
    <w:link w:val="a5"/>
    <w:qFormat/>
    <w:rsid w:val="00A22FC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Заголовок Знак"/>
    <w:basedOn w:val="a0"/>
    <w:link w:val="a4"/>
    <w:rsid w:val="00A22FC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98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92D3-4D06-42E4-93FF-A2B12804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АКМР СК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utsznak2021@outlook.com</cp:lastModifiedBy>
  <cp:revision>14</cp:revision>
  <cp:lastPrinted>2024-03-14T12:16:00Z</cp:lastPrinted>
  <dcterms:created xsi:type="dcterms:W3CDTF">2021-03-23T08:01:00Z</dcterms:created>
  <dcterms:modified xsi:type="dcterms:W3CDTF">2024-03-14T12:17:00Z</dcterms:modified>
</cp:coreProperties>
</file>