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9F496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4960">
        <w:rPr>
          <w:rFonts w:ascii="Times New Roman" w:hAnsi="Times New Roman"/>
          <w:b/>
          <w:sz w:val="28"/>
          <w:szCs w:val="28"/>
        </w:rPr>
        <w:t>АДМИНИСТРАЦИИ  КОЧУБЕЕВСКОГО</w:t>
      </w:r>
      <w:proofErr w:type="gramEnd"/>
      <w:r w:rsidRPr="009F4960">
        <w:rPr>
          <w:rFonts w:ascii="Times New Roman" w:hAnsi="Times New Roman"/>
          <w:b/>
          <w:sz w:val="28"/>
          <w:szCs w:val="28"/>
        </w:rPr>
        <w:t xml:space="preserve">  МУНИЦИПАЛЬНОГО</w:t>
      </w:r>
    </w:p>
    <w:p w:rsidR="009F4960" w:rsidRPr="009F4960" w:rsidRDefault="009F4960" w:rsidP="009F4960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F4960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9F4960" w:rsidRPr="009F4960" w:rsidRDefault="009F4960" w:rsidP="009F4960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9F4960" w:rsidRPr="009F4960" w:rsidRDefault="009F4960" w:rsidP="009F4960">
      <w:pPr>
        <w:suppressAutoHyphens/>
        <w:rPr>
          <w:rFonts w:ascii="Times New Roman" w:hAnsi="Times New Roman"/>
          <w:sz w:val="28"/>
          <w:szCs w:val="28"/>
          <w:u w:val="single"/>
        </w:rPr>
      </w:pPr>
      <w:r w:rsidRPr="009F4960">
        <w:rPr>
          <w:rFonts w:ascii="Times New Roman" w:hAnsi="Times New Roman"/>
          <w:sz w:val="28"/>
          <w:szCs w:val="28"/>
          <w:u w:val="single"/>
        </w:rPr>
        <w:t>30 декабря</w:t>
      </w:r>
      <w:r w:rsidRPr="009F4960">
        <w:rPr>
          <w:rFonts w:ascii="Times New Roman" w:hAnsi="Times New Roman"/>
          <w:sz w:val="28"/>
          <w:szCs w:val="28"/>
        </w:rPr>
        <w:t xml:space="preserve"> 2022 г.</w:t>
      </w:r>
      <w:r w:rsidRPr="009F4960">
        <w:rPr>
          <w:rFonts w:ascii="Times New Roman" w:hAnsi="Times New Roman"/>
          <w:sz w:val="28"/>
          <w:szCs w:val="28"/>
        </w:rPr>
        <w:tab/>
      </w:r>
      <w:r w:rsidRPr="009F4960">
        <w:rPr>
          <w:rFonts w:ascii="Times New Roman" w:hAnsi="Times New Roman"/>
          <w:sz w:val="28"/>
          <w:szCs w:val="28"/>
        </w:rPr>
        <w:tab/>
      </w:r>
      <w:r w:rsidRPr="009F4960">
        <w:rPr>
          <w:rFonts w:ascii="Times New Roman" w:hAnsi="Times New Roman"/>
          <w:sz w:val="28"/>
          <w:szCs w:val="28"/>
        </w:rPr>
        <w:tab/>
        <w:t>с. Кочубеевское</w:t>
      </w:r>
      <w:r w:rsidRPr="009F4960">
        <w:rPr>
          <w:rFonts w:ascii="Times New Roman" w:hAnsi="Times New Roman"/>
          <w:sz w:val="28"/>
          <w:szCs w:val="28"/>
        </w:rPr>
        <w:tab/>
      </w:r>
      <w:r w:rsidRPr="009F4960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Pr="009F4960">
        <w:rPr>
          <w:rFonts w:ascii="Times New Roman" w:hAnsi="Times New Roman"/>
          <w:sz w:val="28"/>
          <w:szCs w:val="28"/>
          <w:u w:val="single"/>
        </w:rPr>
        <w:t>1473</w:t>
      </w:r>
    </w:p>
    <w:p w:rsidR="001D1777" w:rsidRPr="009F4960" w:rsidRDefault="001D1777" w:rsidP="009F496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466C6" w:rsidRPr="009F4960" w:rsidRDefault="00B37D3F" w:rsidP="009F4960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</w:t>
      </w:r>
      <w:r w:rsidR="006F17A7" w:rsidRPr="009F4960">
        <w:rPr>
          <w:rFonts w:ascii="Times New Roman" w:hAnsi="Times New Roman"/>
          <w:sz w:val="28"/>
          <w:szCs w:val="28"/>
        </w:rPr>
        <w:t>б</w:t>
      </w:r>
      <w:r w:rsidRPr="009F4960">
        <w:rPr>
          <w:rFonts w:ascii="Times New Roman" w:hAnsi="Times New Roman"/>
          <w:sz w:val="28"/>
          <w:szCs w:val="28"/>
        </w:rPr>
        <w:t xml:space="preserve"> </w:t>
      </w:r>
      <w:r w:rsidR="006F17A7" w:rsidRPr="009F4960">
        <w:rPr>
          <w:rFonts w:ascii="Times New Roman" w:hAnsi="Times New Roman"/>
          <w:sz w:val="28"/>
          <w:szCs w:val="28"/>
        </w:rPr>
        <w:t>утверждении</w:t>
      </w:r>
      <w:r w:rsidR="00181B94" w:rsidRPr="009F4960">
        <w:rPr>
          <w:rFonts w:ascii="Times New Roman" w:hAnsi="Times New Roman"/>
          <w:sz w:val="28"/>
          <w:szCs w:val="28"/>
        </w:rPr>
        <w:t xml:space="preserve"> </w:t>
      </w:r>
      <w:r w:rsidR="006F17A7" w:rsidRPr="009F4960">
        <w:rPr>
          <w:rFonts w:ascii="Times New Roman" w:hAnsi="Times New Roman"/>
          <w:sz w:val="28"/>
          <w:szCs w:val="28"/>
        </w:rPr>
        <w:t>муниципальной программы</w:t>
      </w:r>
      <w:r w:rsidR="00181B94" w:rsidRPr="009F4960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</w:t>
      </w:r>
      <w:r w:rsidR="009462F5" w:rsidRPr="009F4960">
        <w:rPr>
          <w:rFonts w:ascii="Times New Roman" w:hAnsi="Times New Roman"/>
          <w:sz w:val="28"/>
          <w:szCs w:val="28"/>
        </w:rPr>
        <w:t>»</w:t>
      </w:r>
    </w:p>
    <w:p w:rsidR="00F65423" w:rsidRDefault="00C0791B" w:rsidP="00C0791B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644F12">
        <w:rPr>
          <w:rFonts w:ascii="Times New Roman" w:hAnsi="Times New Roman"/>
          <w:sz w:val="28"/>
          <w:szCs w:val="28"/>
          <w:highlight w:val="cyan"/>
        </w:rPr>
        <w:t>(в редакции постановлени</w:t>
      </w:r>
      <w:r w:rsidR="005F1C87" w:rsidRPr="00644F12">
        <w:rPr>
          <w:rFonts w:ascii="Times New Roman" w:hAnsi="Times New Roman"/>
          <w:sz w:val="28"/>
          <w:szCs w:val="28"/>
          <w:highlight w:val="cyan"/>
        </w:rPr>
        <w:t>й</w:t>
      </w:r>
      <w:r w:rsidRPr="00644F12">
        <w:rPr>
          <w:rFonts w:ascii="Times New Roman" w:hAnsi="Times New Roman"/>
          <w:sz w:val="28"/>
          <w:szCs w:val="28"/>
          <w:highlight w:val="cyan"/>
        </w:rPr>
        <w:t xml:space="preserve"> от 13.03.2023 г. № 288</w:t>
      </w:r>
      <w:r w:rsidR="005F1C87" w:rsidRPr="00644F12">
        <w:rPr>
          <w:rFonts w:ascii="Times New Roman" w:hAnsi="Times New Roman"/>
          <w:sz w:val="28"/>
          <w:szCs w:val="28"/>
          <w:highlight w:val="cyan"/>
        </w:rPr>
        <w:t>, от 04.07.2023 г. № 766</w:t>
      </w:r>
      <w:r w:rsidR="000B510A" w:rsidRPr="00644F12">
        <w:rPr>
          <w:rFonts w:ascii="Times New Roman" w:hAnsi="Times New Roman"/>
          <w:sz w:val="28"/>
          <w:szCs w:val="28"/>
          <w:highlight w:val="cyan"/>
        </w:rPr>
        <w:t>, от 22.12.2023 г. № 1507</w:t>
      </w:r>
      <w:r w:rsidR="004D6245">
        <w:rPr>
          <w:rFonts w:ascii="Times New Roman" w:hAnsi="Times New Roman"/>
          <w:sz w:val="28"/>
          <w:szCs w:val="28"/>
          <w:highlight w:val="cyan"/>
        </w:rPr>
        <w:t>, от 29.12.2023 г. № 1557</w:t>
      </w:r>
      <w:r w:rsidR="003E2AA6">
        <w:rPr>
          <w:rFonts w:ascii="Times New Roman" w:hAnsi="Times New Roman"/>
          <w:sz w:val="28"/>
          <w:szCs w:val="28"/>
          <w:highlight w:val="cyan"/>
        </w:rPr>
        <w:t>, от 29.02.2024 г. №164</w:t>
      </w:r>
      <w:r w:rsidRPr="00644F12">
        <w:rPr>
          <w:rFonts w:ascii="Times New Roman" w:hAnsi="Times New Roman"/>
          <w:sz w:val="28"/>
          <w:szCs w:val="28"/>
          <w:highlight w:val="cyan"/>
        </w:rPr>
        <w:t>)</w:t>
      </w:r>
    </w:p>
    <w:p w:rsidR="00C0791B" w:rsidRPr="009F4960" w:rsidRDefault="00C0791B" w:rsidP="00C0791B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22864" w:rsidRPr="009F4960" w:rsidRDefault="0014690A" w:rsidP="009F4960">
      <w:pPr>
        <w:suppressAutoHyphens/>
        <w:ind w:firstLine="709"/>
        <w:jc w:val="both"/>
        <w:rPr>
          <w:rFonts w:ascii="Times New Roman" w:eastAsia="Arial Unicode MS" w:hAnsi="Times New Roman"/>
          <w:i/>
          <w:sz w:val="28"/>
          <w:szCs w:val="28"/>
          <w:u w:val="single"/>
        </w:rPr>
      </w:pPr>
      <w:r w:rsidRPr="009F4960">
        <w:rPr>
          <w:rStyle w:val="FontStyle11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337F7" w:rsidRPr="009F496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="00C337F7" w:rsidRPr="009F4960">
          <w:rPr>
            <w:rFonts w:ascii="Times New Roman" w:hAnsi="Times New Roman"/>
            <w:sz w:val="28"/>
            <w:szCs w:val="28"/>
          </w:rPr>
          <w:t>2017 г</w:t>
        </w:r>
        <w:r w:rsidR="009F4960" w:rsidRPr="009F4960">
          <w:rPr>
            <w:rFonts w:ascii="Times New Roman" w:hAnsi="Times New Roman"/>
            <w:sz w:val="28"/>
            <w:szCs w:val="28"/>
          </w:rPr>
          <w:t>ода</w:t>
        </w:r>
      </w:smartTag>
      <w:r w:rsidR="00C337F7" w:rsidRPr="009F4960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Федерации"» (в ред. от 09 декабря 2022г.), </w:t>
      </w:r>
      <w:r w:rsidR="003E2AA6"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в соответствии с постановлением Правительства Ставропольского края от 30 декабря 2023 г. № 841-п «Об утверждении государственной программы Ставропольского края «Формирование современной городской среды»</w:t>
      </w:r>
      <w:r w:rsidR="00396BB1" w:rsidRPr="008E7180">
        <w:rPr>
          <w:rFonts w:ascii="Times New Roman" w:hAnsi="Times New Roman"/>
          <w:sz w:val="28"/>
          <w:szCs w:val="28"/>
          <w:highlight w:val="cyan"/>
        </w:rPr>
        <w:t>,</w:t>
      </w:r>
      <w:bookmarkStart w:id="0" w:name="_GoBack"/>
      <w:bookmarkEnd w:id="0"/>
      <w:r w:rsidR="00396BB1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решением Думы Кочубеевского муниципального округа Ставропольского края от 22 декабря 2022 года № 468 «О бюджете Кочубеевского муниципального округа Ставропольского края на 2023 год и плановый период 2024 и 2025 годов»</w:t>
      </w:r>
      <w:r w:rsidR="006D16E9" w:rsidRPr="009F4960">
        <w:rPr>
          <w:rStyle w:val="FontStyle11"/>
          <w:sz w:val="28"/>
          <w:szCs w:val="28"/>
        </w:rPr>
        <w:t>,</w:t>
      </w:r>
      <w:r w:rsidR="00AE1D82" w:rsidRPr="009F4960">
        <w:rPr>
          <w:rStyle w:val="FontStyle11"/>
          <w:sz w:val="28"/>
          <w:szCs w:val="28"/>
        </w:rPr>
        <w:t xml:space="preserve"> а</w:t>
      </w:r>
      <w:r w:rsidR="00AE1D82" w:rsidRPr="009F4960">
        <w:rPr>
          <w:rFonts w:ascii="Times New Roman" w:hAnsi="Times New Roman"/>
          <w:sz w:val="28"/>
          <w:szCs w:val="28"/>
        </w:rPr>
        <w:t>дминистрация Кочубеевского муниципального округа Ставропольского края</w:t>
      </w:r>
    </w:p>
    <w:p w:rsidR="00322864" w:rsidRPr="009F4960" w:rsidRDefault="00322864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17447" w:rsidRPr="009F4960" w:rsidRDefault="007466C6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ПОСТАНОВЛЯ</w:t>
      </w:r>
      <w:r w:rsidR="006D16E9" w:rsidRPr="009F4960">
        <w:rPr>
          <w:rFonts w:ascii="Times New Roman" w:hAnsi="Times New Roman"/>
          <w:sz w:val="28"/>
          <w:szCs w:val="28"/>
        </w:rPr>
        <w:t>ЕТ</w:t>
      </w:r>
      <w:r w:rsidRPr="009F4960">
        <w:rPr>
          <w:rFonts w:ascii="Times New Roman" w:hAnsi="Times New Roman"/>
          <w:sz w:val="28"/>
          <w:szCs w:val="28"/>
        </w:rPr>
        <w:t>:</w:t>
      </w:r>
    </w:p>
    <w:p w:rsidR="00617447" w:rsidRPr="009F4960" w:rsidRDefault="00617447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1. Утвердить прилагаемую муниципальную программу «Формирование современной городской среды».</w:t>
      </w: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2. Постановления администрации Кочубеевского муниципального округа Ставропольского края:</w:t>
      </w: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30 декабря 2021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2206 «</w:t>
      </w:r>
      <w:r w:rsidRPr="009F4960">
        <w:rPr>
          <w:rStyle w:val="FontStyle13"/>
          <w:sz w:val="28"/>
          <w:szCs w:val="28"/>
        </w:rPr>
        <w:t xml:space="preserve">Об утверждении муниципальной программы </w:t>
      </w:r>
      <w:r w:rsidRPr="009F4960">
        <w:rPr>
          <w:rFonts w:ascii="Times New Roman" w:hAnsi="Times New Roman"/>
          <w:sz w:val="28"/>
          <w:szCs w:val="28"/>
        </w:rPr>
        <w:t>«Формирование современной городской среды»»;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03 марта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238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04 апреля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368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lastRenderedPageBreak/>
        <w:t xml:space="preserve">- от 04 июля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744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11 октября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1166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2206»;</w:t>
      </w: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- от 27 декабря 2022 </w:t>
      </w:r>
      <w:r w:rsidR="009F4960" w:rsidRPr="009F4960">
        <w:rPr>
          <w:rFonts w:ascii="Times New Roman" w:hAnsi="Times New Roman"/>
          <w:sz w:val="28"/>
          <w:szCs w:val="28"/>
        </w:rPr>
        <w:t xml:space="preserve">года </w:t>
      </w:r>
      <w:r w:rsidRPr="009F4960">
        <w:rPr>
          <w:rFonts w:ascii="Times New Roman" w:hAnsi="Times New Roman"/>
          <w:sz w:val="28"/>
          <w:szCs w:val="28"/>
        </w:rPr>
        <w:t>№ 1431 «О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2206», признать утратившими силу.</w:t>
      </w: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</w:t>
      </w:r>
      <w:r w:rsidR="009F4960" w:rsidRPr="009F4960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D86B43" w:rsidRPr="009F4960" w:rsidRDefault="00D86B43" w:rsidP="009F4960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43" w:rsidRPr="009F4960" w:rsidRDefault="00D86B43" w:rsidP="009F4960">
      <w:pPr>
        <w:pStyle w:val="10"/>
        <w:keepNext w:val="0"/>
        <w:widowControl w:val="0"/>
        <w:suppressAutoHyphens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4960">
        <w:rPr>
          <w:rFonts w:ascii="Times New Roman" w:hAnsi="Times New Roman"/>
          <w:b w:val="0"/>
          <w:sz w:val="28"/>
          <w:szCs w:val="28"/>
        </w:rPr>
        <w:t>4</w:t>
      </w:r>
      <w:r w:rsidR="009F4960" w:rsidRPr="009F4960">
        <w:rPr>
          <w:rFonts w:ascii="Times New Roman" w:hAnsi="Times New Roman"/>
          <w:b w:val="0"/>
          <w:sz w:val="28"/>
          <w:szCs w:val="28"/>
        </w:rPr>
        <w:t xml:space="preserve">. </w:t>
      </w:r>
      <w:r w:rsidRPr="009F4960">
        <w:rPr>
          <w:rFonts w:ascii="Times New Roman" w:hAnsi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</w:t>
      </w:r>
      <w:r w:rsidR="009F4960" w:rsidRPr="009F4960">
        <w:rPr>
          <w:rFonts w:ascii="Times New Roman" w:hAnsi="Times New Roman"/>
          <w:b w:val="0"/>
          <w:sz w:val="28"/>
          <w:szCs w:val="28"/>
        </w:rPr>
        <w:t xml:space="preserve">го округа Ставропольского края </w:t>
      </w:r>
      <w:r w:rsidRPr="009F4960">
        <w:rPr>
          <w:rFonts w:ascii="Times New Roman" w:hAnsi="Times New Roman"/>
          <w:b w:val="0"/>
          <w:sz w:val="28"/>
          <w:szCs w:val="28"/>
        </w:rPr>
        <w:t>Рогового А.Н.</w:t>
      </w:r>
    </w:p>
    <w:p w:rsidR="00D86B43" w:rsidRPr="009F4960" w:rsidRDefault="00D86B43" w:rsidP="009F4960">
      <w:pPr>
        <w:suppressAutoHyphens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86B43" w:rsidRPr="009F4960" w:rsidRDefault="00D86B43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5</w:t>
      </w:r>
      <w:r w:rsidR="009F4960" w:rsidRPr="009F4960">
        <w:rPr>
          <w:rFonts w:ascii="Times New Roman" w:hAnsi="Times New Roman"/>
          <w:sz w:val="28"/>
          <w:szCs w:val="28"/>
        </w:rPr>
        <w:t xml:space="preserve">. </w:t>
      </w:r>
      <w:r w:rsidRPr="009F496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(обнародования), но не ранее 01 января 2023 года.</w:t>
      </w:r>
    </w:p>
    <w:p w:rsidR="00D86B43" w:rsidRPr="009F4960" w:rsidRDefault="00D86B43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4C4B0F" w:rsidRPr="009F4960" w:rsidRDefault="004C4B0F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D8F" w:rsidRPr="009F4960" w:rsidRDefault="00766D8F" w:rsidP="009F4960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06B6B" w:rsidRPr="009F4960" w:rsidRDefault="00750F89" w:rsidP="009F496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Глава </w:t>
      </w:r>
      <w:r w:rsidR="0030736A" w:rsidRPr="009F4960">
        <w:rPr>
          <w:rFonts w:ascii="Times New Roman" w:hAnsi="Times New Roman"/>
          <w:sz w:val="28"/>
          <w:szCs w:val="28"/>
        </w:rPr>
        <w:t>муниципального округа</w:t>
      </w:r>
      <w:r w:rsidR="00F37E93" w:rsidRPr="009F4960">
        <w:rPr>
          <w:rFonts w:ascii="Times New Roman" w:hAnsi="Times New Roman"/>
          <w:sz w:val="28"/>
          <w:szCs w:val="28"/>
        </w:rPr>
        <w:t xml:space="preserve">       </w:t>
      </w:r>
      <w:r w:rsidR="009F4960" w:rsidRPr="009F4960">
        <w:rPr>
          <w:rFonts w:ascii="Times New Roman" w:hAnsi="Times New Roman"/>
          <w:sz w:val="28"/>
          <w:szCs w:val="28"/>
        </w:rPr>
        <w:t xml:space="preserve">   </w:t>
      </w:r>
      <w:r w:rsidR="00F37E93" w:rsidRPr="009F4960">
        <w:rPr>
          <w:rFonts w:ascii="Times New Roman" w:hAnsi="Times New Roman"/>
          <w:sz w:val="28"/>
          <w:szCs w:val="28"/>
        </w:rPr>
        <w:t xml:space="preserve">          </w:t>
      </w:r>
      <w:r w:rsidR="00DC6260" w:rsidRPr="009F4960">
        <w:rPr>
          <w:rFonts w:ascii="Times New Roman" w:hAnsi="Times New Roman"/>
          <w:sz w:val="28"/>
          <w:szCs w:val="28"/>
        </w:rPr>
        <w:t xml:space="preserve">     </w:t>
      </w:r>
      <w:r w:rsidR="00F37E93" w:rsidRPr="009F4960">
        <w:rPr>
          <w:rFonts w:ascii="Times New Roman" w:hAnsi="Times New Roman"/>
          <w:sz w:val="28"/>
          <w:szCs w:val="28"/>
        </w:rPr>
        <w:t xml:space="preserve">                                   А.П. Клевцов</w:t>
      </w:r>
    </w:p>
    <w:p w:rsidR="00766D8F" w:rsidRPr="009F4960" w:rsidRDefault="00766D8F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766D8F" w:rsidRPr="009F4960" w:rsidRDefault="00766D8F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2015B8" w:rsidRPr="009F4960" w:rsidRDefault="002015B8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520380" w:rsidRPr="009F4960" w:rsidRDefault="00520380" w:rsidP="009F4960">
      <w:pPr>
        <w:suppressAutoHyphens/>
        <w:rPr>
          <w:rFonts w:ascii="Times New Roman" w:hAnsi="Times New Roman"/>
          <w:sz w:val="28"/>
          <w:szCs w:val="28"/>
        </w:rPr>
      </w:pPr>
    </w:p>
    <w:p w:rsidR="00A32202" w:rsidRPr="009F4960" w:rsidRDefault="002620AC" w:rsidP="009F4960">
      <w:pPr>
        <w:widowControl w:val="0"/>
        <w:suppressAutoHyphens/>
        <w:ind w:left="4956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УТВЕРЖДЕНА</w:t>
      </w:r>
    </w:p>
    <w:p w:rsidR="0066479D" w:rsidRPr="009F4960" w:rsidRDefault="002620AC" w:rsidP="009F4960">
      <w:pPr>
        <w:widowControl w:val="0"/>
        <w:suppressAutoHyphens/>
        <w:ind w:left="4956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постановлением</w:t>
      </w:r>
      <w:r w:rsidR="00F37E93" w:rsidRPr="009F4960">
        <w:rPr>
          <w:rFonts w:ascii="Times New Roman" w:hAnsi="Times New Roman"/>
          <w:sz w:val="28"/>
          <w:szCs w:val="28"/>
        </w:rPr>
        <w:t xml:space="preserve"> администрации</w:t>
      </w:r>
      <w:r w:rsidR="009F4960" w:rsidRPr="009F4960">
        <w:rPr>
          <w:rFonts w:ascii="Times New Roman" w:hAnsi="Times New Roman"/>
          <w:sz w:val="28"/>
          <w:szCs w:val="28"/>
        </w:rPr>
        <w:t xml:space="preserve"> </w:t>
      </w:r>
      <w:r w:rsidR="00F65423" w:rsidRPr="009F4960">
        <w:rPr>
          <w:rFonts w:ascii="Times New Roman" w:hAnsi="Times New Roman"/>
          <w:sz w:val="28"/>
          <w:szCs w:val="28"/>
        </w:rPr>
        <w:t xml:space="preserve">Кочубеевского муниципального округа </w:t>
      </w:r>
      <w:r w:rsidR="00F37E93" w:rsidRPr="009F4960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90FBB" w:rsidRPr="009F4960" w:rsidRDefault="009F4960" w:rsidP="009F4960">
      <w:pPr>
        <w:widowControl w:val="0"/>
        <w:suppressAutoHyphens/>
        <w:ind w:left="4956"/>
        <w:jc w:val="right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от </w:t>
      </w:r>
      <w:r w:rsidRPr="009F4960">
        <w:rPr>
          <w:rFonts w:ascii="Times New Roman" w:hAnsi="Times New Roman"/>
          <w:sz w:val="28"/>
          <w:szCs w:val="28"/>
          <w:u w:val="single"/>
        </w:rPr>
        <w:t>30 декабря</w:t>
      </w:r>
      <w:r w:rsidRPr="009F4960">
        <w:rPr>
          <w:rFonts w:ascii="Times New Roman" w:hAnsi="Times New Roman"/>
          <w:sz w:val="28"/>
          <w:szCs w:val="28"/>
        </w:rPr>
        <w:t xml:space="preserve"> 2022 г. № </w:t>
      </w:r>
      <w:r w:rsidRPr="009F4960">
        <w:rPr>
          <w:rFonts w:ascii="Times New Roman" w:hAnsi="Times New Roman"/>
          <w:sz w:val="28"/>
          <w:szCs w:val="28"/>
          <w:u w:val="single"/>
        </w:rPr>
        <w:t>1473</w:t>
      </w:r>
    </w:p>
    <w:p w:rsidR="00A32202" w:rsidRPr="009F4960" w:rsidRDefault="00A32202" w:rsidP="009F4960">
      <w:pPr>
        <w:widowControl w:val="0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9E4685" w:rsidRPr="009F4960" w:rsidRDefault="009E4685" w:rsidP="009F4960">
      <w:pPr>
        <w:widowControl w:val="0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617447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17447" w:rsidRPr="009F4960" w:rsidRDefault="0066479D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 </w:t>
      </w:r>
      <w:r w:rsidR="00F37E93" w:rsidRPr="009F4960">
        <w:rPr>
          <w:rFonts w:ascii="Times New Roman" w:hAnsi="Times New Roman"/>
          <w:sz w:val="28"/>
          <w:szCs w:val="28"/>
        </w:rPr>
        <w:t>«Формирова</w:t>
      </w:r>
      <w:r w:rsidR="009E4685" w:rsidRPr="009F4960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="00F37E93" w:rsidRPr="009F4960">
        <w:rPr>
          <w:rFonts w:ascii="Times New Roman" w:hAnsi="Times New Roman"/>
          <w:sz w:val="28"/>
          <w:szCs w:val="28"/>
        </w:rPr>
        <w:t>»</w:t>
      </w:r>
    </w:p>
    <w:p w:rsidR="00617447" w:rsidRPr="009F4960" w:rsidRDefault="00617447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81B94" w:rsidRPr="009F4960" w:rsidRDefault="00F37E93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ПАСПОРТ</w:t>
      </w:r>
    </w:p>
    <w:p w:rsidR="00934C74" w:rsidRPr="009F4960" w:rsidRDefault="00617447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муниципальной п</w:t>
      </w:r>
      <w:r w:rsidR="00181B94" w:rsidRPr="009F4960">
        <w:rPr>
          <w:rFonts w:ascii="Times New Roman" w:hAnsi="Times New Roman"/>
          <w:sz w:val="28"/>
          <w:szCs w:val="28"/>
        </w:rPr>
        <w:t>рограмм</w:t>
      </w:r>
      <w:r w:rsidRPr="009F4960">
        <w:rPr>
          <w:rFonts w:ascii="Times New Roman" w:hAnsi="Times New Roman"/>
          <w:sz w:val="28"/>
          <w:szCs w:val="28"/>
        </w:rPr>
        <w:t>ы</w:t>
      </w:r>
      <w:r w:rsidR="00F37E93" w:rsidRPr="009F4960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517CCF" w:rsidRPr="009F4960" w:rsidRDefault="00517CCF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F4960" w:rsidRPr="009F4960" w:rsidTr="009F4960">
        <w:trPr>
          <w:trHeight w:val="5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181B9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F37E93" w:rsidRPr="009F49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9F4960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6631" w:rsidRPr="009F4960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17447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9F4960" w:rsidRPr="009F4960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19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AB59C8" w:rsidRPr="009F496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8" w:rsidRPr="009F4960" w:rsidRDefault="002015B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A285A" w:rsidRPr="009F4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755719" w:rsidRPr="009F4960" w:rsidRDefault="002015B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 2018 г. по 2020г. данные предоставлены из муниципальных образований, действующих на территории Кочубеевского муниципального округа Ставропольского края</w:t>
            </w:r>
          </w:p>
        </w:tc>
      </w:tr>
      <w:tr w:rsidR="006B1D27" w:rsidRPr="006B1D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B1D27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 w:rsidR="00181B94"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B1D27" w:rsidRDefault="003E3C66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D27">
              <w:rPr>
                <w:rFonts w:ascii="Times New Roman" w:hAnsi="Times New Roman"/>
                <w:sz w:val="20"/>
                <w:szCs w:val="20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6B1D27" w:rsidRPr="006B1D27" w:rsidTr="009F4960">
        <w:trPr>
          <w:trHeight w:val="7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B1D27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181B94"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полнители </w:t>
            </w: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B1D27" w:rsidRDefault="004D4A22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D27">
              <w:rPr>
                <w:rFonts w:ascii="Times New Roman" w:hAnsi="Times New Roman"/>
                <w:sz w:val="20"/>
                <w:szCs w:val="20"/>
              </w:rPr>
              <w:t xml:space="preserve">отдел муниципального хозяйства администрации Кочубеевского муниципального округа Ставропольского края </w:t>
            </w:r>
            <w:r w:rsidR="00B738AF" w:rsidRPr="006B1D27">
              <w:rPr>
                <w:rFonts w:ascii="Times New Roman" w:hAnsi="Times New Roman"/>
                <w:sz w:val="20"/>
                <w:szCs w:val="20"/>
              </w:rPr>
              <w:t>(далее – отдел)</w:t>
            </w:r>
          </w:p>
        </w:tc>
      </w:tr>
      <w:tr w:rsidR="009F4960" w:rsidRP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9F4960" w:rsidRDefault="0005270D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Заинтересованные лица и организации, принимающие участие в реализации мероприятий по благоустройству общественных территорий </w:t>
            </w:r>
            <w:r w:rsidR="00CA0C35" w:rsidRPr="009F4960">
              <w:rPr>
                <w:rFonts w:ascii="Times New Roman" w:hAnsi="Times New Roman" w:cs="Times New Roman"/>
                <w:sz w:val="20"/>
                <w:szCs w:val="20"/>
              </w:rPr>
              <w:t>Кочубеевского муниципального округа Ставропольского края</w:t>
            </w:r>
          </w:p>
        </w:tc>
      </w:tr>
      <w:tr w:rsidR="009F4960" w:rsidRP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9F4960" w:rsidRDefault="002F4CDC" w:rsidP="009F496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3E5A7C" w:rsidRPr="009F4960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9F4960" w:rsidRDefault="003E5A7C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развитие комфортной </w:t>
            </w:r>
            <w:r w:rsidR="00A04847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r w:rsidR="00A04847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Кочубеевского муниципального округа Ставропольского края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B1D27" w:rsidRPr="003E2AA6" w:rsidT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8E718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8E7180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0" w:rsidRPr="003E2AA6" w:rsidRDefault="003E2AA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 и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</w:t>
            </w:r>
          </w:p>
        </w:tc>
      </w:tr>
      <w:tr w:rsidR="009F4960" w:rsidRPr="009F4960" w:rsidTr="009F4960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66" w:rsidRPr="009F4960" w:rsidRDefault="003E3C66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66" w:rsidRPr="009F4960" w:rsidRDefault="00E62C66" w:rsidP="009F4960">
            <w:pPr>
              <w:pStyle w:val="ConsPlusNormal"/>
              <w:suppressAutoHyphens/>
              <w:ind w:firstLine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благоустроенных общественных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и дворовых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в Кочубеевском муниципальном округе Ставропольского края;</w:t>
            </w:r>
          </w:p>
          <w:p w:rsidR="003E3C66" w:rsidRPr="009F4960" w:rsidRDefault="003E3C66" w:rsidP="009F4960">
            <w:pPr>
              <w:pStyle w:val="ConsPlusNormal"/>
              <w:suppressAutoHyphens/>
              <w:ind w:firstLine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Кочубеевском муниципальном округе Ставропольского края; </w:t>
            </w:r>
          </w:p>
          <w:p w:rsidR="003E3C66" w:rsidRPr="009F4960" w:rsidRDefault="00E62C66" w:rsidP="009F4960">
            <w:pPr>
              <w:pStyle w:val="ConsPlusCell"/>
              <w:suppressAutoHyphens/>
              <w:ind w:firstLine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>утвержденных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</w:tr>
      <w:tr w:rsidR="009F4960" w:rsidRPr="009F4960" w:rsidTr="009F4960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E3C66" w:rsidRPr="009F4960" w:rsidRDefault="003E3C66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66" w:rsidRPr="009F4960" w:rsidRDefault="003E3C66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D50F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9F4960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финансового обеспечения 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Общий объем финансирования мероприятий Программы составит – 147978,06тыс. рублей, в том числе: 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2018 год – 3480,07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2019 год – 8406,11</w:t>
            </w:r>
            <w:r w:rsidRPr="004D6245">
              <w:rPr>
                <w:rFonts w:ascii="Times New Roman" w:hAnsi="Times New Roman" w:cs="Times New Roman"/>
                <w:color w:val="FF0000"/>
                <w:sz w:val="20"/>
                <w:szCs w:val="20"/>
                <w:highlight w:val="cyan"/>
              </w:rPr>
              <w:t xml:space="preserve"> </w:t>
            </w: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2020 год – 15211,06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2021 год – 81659,35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2022 год – 1520,00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2023 год – 24244,77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2024 год – 12856,72тыс.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 год – 300,00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300,00 тыс. рублей.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                       147978,06тыс. рублей, в том числе по годам: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2018 год – 3480,07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2019 год – 8406,11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2020 год – 15211,06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2021 год – 81659,35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2022 год – 1520,00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2023 год – 24244,77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2024 год – 12856,72тыс.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 год – 300,00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300,00 тыс. рублей,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за счет средств Краевого бюджета – 130899,12тыс. рублей, в том числе по годам:                        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2018 год – 2635,63 тыс. рублей;     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2019 год – 5028,59 тыс. рублей;        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2020 год – 12924,77 тыс. рублей;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2021 году – 78087,24 тыс. рублей;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2022 году – 0 тыс. рублей;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2023 году – 19678,74 тыс. рублей;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2024 год – 12544,16 тыс. рублей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 год – 0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2026 год – 0 тыс. рублей,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snapToGri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за счет средств бюджета муниципального округа – 17078,94тыс. рублей, 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snapToGri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в т.ч. по годам: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2018 год – 844,44 тыс. рублей;     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2019 год – 3377,51 тыс. рублей;        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snapToGri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2020 год –  2286,29 тыс. рублей;</w:t>
            </w:r>
          </w:p>
          <w:p w:rsidR="004D6245" w:rsidRPr="004D6245" w:rsidRDefault="004D6245" w:rsidP="004D6245">
            <w:pPr>
              <w:keepNext/>
              <w:keepLines/>
              <w:widowControl w:val="0"/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2021 год – 3572,11 тыс. рублей;                   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2022 год – 1520,00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2023 год – 4566,03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2024 год – 312,56 тыс. рублей;</w:t>
            </w:r>
          </w:p>
          <w:p w:rsidR="004D6245" w:rsidRPr="004D6245" w:rsidRDefault="004D6245" w:rsidP="004D624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 год – 300,00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300,00 тыс. рублей.</w:t>
            </w:r>
          </w:p>
          <w:p w:rsidR="00341AB2" w:rsidRPr="004D6245" w:rsidRDefault="004D6245" w:rsidP="004D6245">
            <w:pPr>
              <w:suppressAutoHyphens/>
              <w:ind w:firstLine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Информация об объемах и источниках финансового обеспечения программы, приведена в приложении 1 к программе.</w:t>
            </w:r>
          </w:p>
        </w:tc>
      </w:tr>
      <w:tr w:rsidR="009F4960" w:rsidRPr="009F4960" w:rsidTr="00D50FD1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9F4960" w:rsidRDefault="00341AB2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9F4960" w:rsidRDefault="00341AB2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D27" w:rsidRPr="006B1D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6B1D27" w:rsidRDefault="00F37E93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6B1D27" w:rsidRDefault="00F37E93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6B1D27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приложении </w:t>
              </w:r>
            </w:hyperlink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2 к программе:</w:t>
            </w:r>
          </w:p>
        </w:tc>
      </w:tr>
      <w:tr w:rsidR="006B1D27" w:rsidRPr="006B1D27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6B1D27" w:rsidRDefault="002D0FDF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6B1D27" w:rsidRDefault="00E62C6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D27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>количеств</w:t>
            </w:r>
            <w:r w:rsidRPr="006B1D27">
              <w:rPr>
                <w:rFonts w:ascii="Times New Roman" w:hAnsi="Times New Roman"/>
                <w:sz w:val="20"/>
                <w:szCs w:val="20"/>
              </w:rPr>
              <w:t>а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благоустроенных общественных территорий в </w:t>
            </w:r>
            <w:r w:rsidR="004B362C" w:rsidRPr="006B1D27">
              <w:rPr>
                <w:rFonts w:ascii="Times New Roman" w:hAnsi="Times New Roman"/>
                <w:sz w:val="20"/>
                <w:szCs w:val="20"/>
              </w:rPr>
              <w:t>Кочубеевском муниципальном округе</w:t>
            </w:r>
            <w:r w:rsidR="00F65423" w:rsidRPr="006B1D27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с 1 единицы в 2018 году до </w:t>
            </w:r>
            <w:r w:rsidR="00435E32" w:rsidRPr="006B1D27">
              <w:rPr>
                <w:rFonts w:ascii="Times New Roman" w:hAnsi="Times New Roman"/>
                <w:sz w:val="20"/>
                <w:szCs w:val="20"/>
              </w:rPr>
              <w:t>4</w:t>
            </w:r>
            <w:r w:rsidR="00E73CEC" w:rsidRPr="006B1D27">
              <w:rPr>
                <w:rFonts w:ascii="Times New Roman" w:hAnsi="Times New Roman"/>
                <w:sz w:val="20"/>
                <w:szCs w:val="20"/>
              </w:rPr>
              <w:t>9</w:t>
            </w:r>
            <w:r w:rsidR="00E037CE" w:rsidRPr="006B1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>единиц в 202</w:t>
            </w:r>
            <w:r w:rsidR="00462448" w:rsidRPr="006B1D27">
              <w:rPr>
                <w:rFonts w:ascii="Times New Roman" w:hAnsi="Times New Roman"/>
                <w:sz w:val="20"/>
                <w:szCs w:val="20"/>
              </w:rPr>
              <w:t>5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</w:p>
          <w:p w:rsidR="002D0FDF" w:rsidRPr="006B1D27" w:rsidRDefault="002D0FDF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FDF" w:rsidRPr="006B1D27" w:rsidRDefault="00E62C6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D27">
              <w:rPr>
                <w:rFonts w:ascii="Times New Roman" w:hAnsi="Times New Roman"/>
                <w:sz w:val="20"/>
                <w:szCs w:val="20"/>
              </w:rPr>
              <w:t>увеличение количества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благоустроенных дворовых территорий в </w:t>
            </w:r>
            <w:r w:rsidR="004B362C" w:rsidRPr="006B1D27">
              <w:rPr>
                <w:rFonts w:ascii="Times New Roman" w:hAnsi="Times New Roman"/>
                <w:sz w:val="20"/>
                <w:szCs w:val="20"/>
              </w:rPr>
              <w:t>Кочубеевском</w:t>
            </w:r>
            <w:r w:rsidR="00F65423" w:rsidRPr="006B1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362C" w:rsidRPr="006B1D27">
              <w:rPr>
                <w:rFonts w:ascii="Times New Roman" w:hAnsi="Times New Roman"/>
                <w:sz w:val="20"/>
                <w:szCs w:val="20"/>
              </w:rPr>
              <w:t>муниципальном округе</w:t>
            </w:r>
            <w:r w:rsidR="00F65423" w:rsidRPr="006B1D27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 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A122D" w:rsidRPr="006B1D27">
              <w:rPr>
                <w:rFonts w:ascii="Times New Roman" w:hAnsi="Times New Roman"/>
                <w:sz w:val="20"/>
                <w:szCs w:val="20"/>
              </w:rPr>
              <w:t>2</w:t>
            </w:r>
            <w:r w:rsidR="00834BF4" w:rsidRPr="006B1D27">
              <w:rPr>
                <w:rFonts w:ascii="Times New Roman" w:hAnsi="Times New Roman"/>
                <w:sz w:val="20"/>
                <w:szCs w:val="20"/>
              </w:rPr>
              <w:t>1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  <w:r w:rsidR="00834BF4" w:rsidRPr="006B1D27">
              <w:rPr>
                <w:rFonts w:ascii="Times New Roman" w:hAnsi="Times New Roman"/>
                <w:sz w:val="20"/>
                <w:szCs w:val="20"/>
              </w:rPr>
              <w:t>ы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462448" w:rsidRPr="006B1D27">
              <w:rPr>
                <w:rFonts w:ascii="Times New Roman" w:hAnsi="Times New Roman"/>
                <w:sz w:val="20"/>
                <w:szCs w:val="20"/>
              </w:rPr>
              <w:t>5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</w:p>
          <w:p w:rsidR="002D0FDF" w:rsidRPr="006B1D27" w:rsidRDefault="002D0FDF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FDF" w:rsidRPr="006B1D27" w:rsidRDefault="00E62C66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D27"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="00F37E93" w:rsidRPr="006B1D27">
              <w:rPr>
                <w:rFonts w:ascii="Times New Roman" w:hAnsi="Times New Roman"/>
                <w:sz w:val="20"/>
                <w:szCs w:val="20"/>
              </w:rPr>
              <w:t xml:space="preserve"> граждан, вовлеченных в реализацию мероприятий по благоустройству общественных территорий, а также дворовых </w:t>
            </w:r>
            <w:r w:rsidRPr="006B1D27">
              <w:rPr>
                <w:rFonts w:ascii="Times New Roman" w:hAnsi="Times New Roman"/>
                <w:sz w:val="20"/>
                <w:szCs w:val="20"/>
              </w:rPr>
              <w:t xml:space="preserve">территорий до 30 процентов от общего количества граждан в возрасте от 14 лет, проживающих в Кочубеевском </w:t>
            </w:r>
          </w:p>
          <w:p w:rsidR="0045789A" w:rsidRPr="006B1D27" w:rsidRDefault="0045789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89A" w:rsidRPr="006B1D27" w:rsidRDefault="00E62C66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</w:t>
            </w:r>
            <w:r w:rsidR="0045789A" w:rsidRPr="006B1D27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анных</w:t>
            </w:r>
            <w:r w:rsidR="0045789A"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5789A"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615550" w:rsidRPr="009F4960" w:rsidRDefault="00615550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E73CEC" w:rsidRPr="009F4960" w:rsidRDefault="00E73CEC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E73CEC" w:rsidRPr="009F4960" w:rsidRDefault="00E73CEC" w:rsidP="009F4960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Приоритеты и цели реализуемой в Кочубеевском муниципальном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E73CEC" w:rsidRPr="009F4960" w:rsidRDefault="00E73CEC" w:rsidP="009F4960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3CEC" w:rsidRPr="009F4960" w:rsidRDefault="00E73CEC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73CEC" w:rsidRPr="009F4960" w:rsidRDefault="00E73CE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 Ставропольского края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 что в</w:t>
      </w:r>
      <w:r w:rsidRPr="009F4960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в Кочубеевском муниципальном округе Ставропольского края проводилась целенаправленная работа по благоустройству общественных территорий и дворовых территорий.</w:t>
      </w:r>
    </w:p>
    <w:p w:rsidR="0045789A" w:rsidRPr="009F4960" w:rsidRDefault="0045789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66E5A" w:rsidRPr="009F4960" w:rsidRDefault="00D66E5A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содействие развитию инвестиционных процессов в области градостроительства на территории Кочубеевского муниципального округа Ставропольского края;</w:t>
      </w:r>
    </w:p>
    <w:p w:rsidR="00D66E5A" w:rsidRPr="009F4960" w:rsidRDefault="00D66E5A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обеспечение устойчивого развития территории Кочубеевского муниципального округа Ставропольского края и привлечение инвестиций на основе документов территориального планирования,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</w:r>
    </w:p>
    <w:p w:rsidR="00D66E5A" w:rsidRPr="009F4960" w:rsidRDefault="00D66E5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45789A" w:rsidRPr="009F4960" w:rsidRDefault="0045789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</w:r>
    </w:p>
    <w:p w:rsidR="0045789A" w:rsidRPr="009F4960" w:rsidRDefault="0045789A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разработка документов территориального планирования и зонирования Кочубеевского муниципального округа Ставропольского края;</w:t>
      </w:r>
    </w:p>
    <w:p w:rsidR="0045789A" w:rsidRPr="009F4960" w:rsidRDefault="0045789A" w:rsidP="009F4960">
      <w:pPr>
        <w:pStyle w:val="21"/>
        <w:suppressAutoHyphens/>
        <w:ind w:firstLine="709"/>
        <w:jc w:val="both"/>
      </w:pPr>
      <w:r w:rsidRPr="009F4960">
        <w:t>пространственная организация территории Кочубеевского муниципального округа, с целью обеспечения устойчивого развития в долгосрочной перспективе, формирования благоприятной среды жизне</w:t>
      </w:r>
      <w:r w:rsidR="00DB47B7" w:rsidRPr="009F4960">
        <w:t>деятельности для жителей округа.</w:t>
      </w:r>
    </w:p>
    <w:p w:rsidR="00E73CEC" w:rsidRPr="009F4960" w:rsidRDefault="00E73CE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 в Кочубеевском муниципальном округе Ставропольского края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E73CEC" w:rsidRPr="009F4960" w:rsidRDefault="00E73CEC" w:rsidP="009F496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E50C0A" w:rsidRPr="009F4960" w:rsidRDefault="00E50C0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764B" w:rsidRDefault="00A0764B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764B" w:rsidRDefault="00A0764B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764B" w:rsidRDefault="00A0764B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764B" w:rsidRDefault="00A0764B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764B" w:rsidRPr="009F4960" w:rsidRDefault="00A0764B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0A9A" w:rsidRPr="009F4960" w:rsidRDefault="00A60A9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A285A" w:rsidRPr="009F4960" w:rsidRDefault="003A285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E37DA" w:rsidRPr="009F4960" w:rsidRDefault="009E37DA" w:rsidP="009F4960">
      <w:pPr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Приложение</w:t>
      </w:r>
    </w:p>
    <w:p w:rsidR="003A1001" w:rsidRPr="009F4960" w:rsidRDefault="009E37DA" w:rsidP="009F4960">
      <w:pPr>
        <w:tabs>
          <w:tab w:val="left" w:pos="5387"/>
          <w:tab w:val="left" w:pos="5670"/>
        </w:tabs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A1001" w:rsidRPr="009F4960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9F4960" w:rsidRDefault="009F4960" w:rsidP="009F4960">
      <w:pPr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</w:p>
    <w:p w:rsidR="009F4960" w:rsidRDefault="009F4960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ПОДПРОГРАММА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</w:p>
    <w:p w:rsidR="009E37DA" w:rsidRPr="009F4960" w:rsidRDefault="009E37DA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ПАСПОРТ ПОДПРОГРАММЫ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9F4960" w:rsidRDefault="009E37DA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</w:p>
    <w:p w:rsidR="009E37DA" w:rsidRPr="009F4960" w:rsidRDefault="009E37DA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F4960" w:rsidRPr="009F4960" w:rsidTr="009E37DA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 (далее – подпрограмма)</w:t>
            </w:r>
          </w:p>
        </w:tc>
      </w:tr>
      <w:tr w:rsidR="006B1D27" w:rsidRPr="006B1D27" w:rsidTr="009E37DA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6B1D27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6B1D27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A285A" w:rsidRPr="006B1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9E37DA" w:rsidRPr="006B1D27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с 2018 г. по 2020г. данные предоставлены из муниципальных образований, действующих на территории Кочубеевского муниципального </w:t>
            </w:r>
            <w:r w:rsidR="00D70756" w:rsidRPr="006B1D2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6B1D27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3E3C66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8F2381" w:rsidP="009F4960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отдел муниципального хозяйства администрации Кочубеевского муниципального округа Ставропольского края </w:t>
            </w:r>
            <w:r w:rsidR="009E37DA" w:rsidRPr="009F4960">
              <w:rPr>
                <w:rFonts w:ascii="Times New Roman" w:hAnsi="Times New Roman"/>
                <w:sz w:val="20"/>
                <w:szCs w:val="20"/>
              </w:rPr>
              <w:t>(далее – отдел)</w:t>
            </w: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 и организации, принимающие участие в реализации мероприятий по благоустройству общественных территорий Кочубеевского муниципального округа Ставропольского края</w:t>
            </w:r>
            <w:r w:rsidR="00294F9F" w:rsidRPr="009F49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tbl>
            <w:tblPr>
              <w:tblW w:w="6045" w:type="dxa"/>
              <w:tblLayout w:type="fixed"/>
              <w:tblLook w:val="01E0" w:firstRow="1" w:lastRow="1" w:firstColumn="1" w:lastColumn="1" w:noHBand="0" w:noVBand="0"/>
            </w:tblPr>
            <w:tblGrid>
              <w:gridCol w:w="6045"/>
            </w:tblGrid>
            <w:tr w:rsidR="009F4960" w:rsidRPr="009F4960" w:rsidTr="009F4960">
              <w:tc>
                <w:tcPr>
                  <w:tcW w:w="6045" w:type="dxa"/>
                </w:tcPr>
                <w:p w:rsidR="00C21DD2" w:rsidRPr="009F4960" w:rsidRDefault="00C21DD2" w:rsidP="009F4960">
                  <w:pPr>
                    <w:suppressAutoHyphens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4960">
                    <w:rPr>
                      <w:rFonts w:ascii="Times New Roman" w:hAnsi="Times New Roman"/>
                      <w:sz w:val="20"/>
                      <w:szCs w:val="20"/>
                    </w:rPr>
                    <w:t>Предприятия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Подпрограммы.</w:t>
                  </w:r>
                </w:p>
              </w:tc>
            </w:tr>
          </w:tbl>
          <w:p w:rsidR="00294F9F" w:rsidRPr="009F4960" w:rsidRDefault="00294F9F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F62044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suppressAutoHyphens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благоустройству общественных </w:t>
            </w:r>
            <w:r w:rsidR="003C12F3" w:rsidRPr="009F4960">
              <w:rPr>
                <w:rFonts w:ascii="Times New Roman" w:hAnsi="Times New Roman"/>
                <w:sz w:val="20"/>
                <w:szCs w:val="20"/>
              </w:rPr>
              <w:t xml:space="preserve">и дворовых </w:t>
            </w:r>
            <w:r w:rsidRPr="009F4960">
              <w:rPr>
                <w:rFonts w:ascii="Times New Roman" w:hAnsi="Times New Roman"/>
                <w:sz w:val="20"/>
                <w:szCs w:val="20"/>
              </w:rPr>
              <w:t>территорий;</w:t>
            </w:r>
          </w:p>
          <w:p w:rsidR="00F62044" w:rsidRPr="009F4960" w:rsidRDefault="00F62044" w:rsidP="009F4960">
            <w:pPr>
              <w:pStyle w:val="ConsPlusNormal"/>
              <w:suppressAutoHyphen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общественных 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и дворовых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территор</w:t>
            </w:r>
            <w:r w:rsidR="00EA3F91" w:rsidRPr="009F4960">
              <w:rPr>
                <w:rFonts w:ascii="Times New Roman" w:hAnsi="Times New Roman" w:cs="Times New Roman"/>
                <w:sz w:val="20"/>
                <w:szCs w:val="20"/>
              </w:rPr>
              <w:t>ий;</w:t>
            </w:r>
          </w:p>
          <w:p w:rsidR="00F62044" w:rsidRPr="009F4960" w:rsidRDefault="007060D0" w:rsidP="009F4960">
            <w:pPr>
              <w:pStyle w:val="ConsPlusNormal"/>
              <w:suppressAutoHyphen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внесение изменений в 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территориального планирования,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зонирования и </w:t>
            </w:r>
            <w:r w:rsidR="00EA3F91" w:rsidRPr="009F4960">
              <w:rPr>
                <w:rFonts w:ascii="Times New Roman" w:hAnsi="Times New Roman" w:cs="Times New Roman"/>
                <w:sz w:val="20"/>
                <w:szCs w:val="20"/>
              </w:rPr>
              <w:t>наполнение информационной системы обеспечения</w:t>
            </w:r>
            <w:r w:rsidR="003C12F3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деятельности</w:t>
            </w:r>
            <w:r w:rsidR="00A248AE"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4960" w:rsidRPr="009F4960" w:rsidTr="00F62044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44" w:rsidRPr="009F4960" w:rsidRDefault="00E1429F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Показатели р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ешения задачи 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3C66" w:rsidRPr="009F496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9F4960" w:rsidRDefault="00E62C66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благоустроенных общественных</w:t>
            </w: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>территорий в Кочубеевском муниципальном округе Ставропольского края;</w:t>
            </w:r>
          </w:p>
          <w:p w:rsidR="00E62C66" w:rsidRPr="009F4960" w:rsidRDefault="00E62C66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в Кочубеевском муниципальном округе Ставропольского края</w:t>
            </w:r>
          </w:p>
          <w:p w:rsidR="00F62044" w:rsidRPr="009F4960" w:rsidRDefault="007060D0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62044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вовлеченных в реализацию мероприятий по благоустройству общественных территорий, а также дворовых территорий в Кочубеевском муниципаль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>ном округе Ставропольского края;</w:t>
            </w:r>
          </w:p>
          <w:p w:rsidR="00F62044" w:rsidRPr="009F4960" w:rsidRDefault="00E62C66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доля разработанных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511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территориального планирования и зонирования 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>Кочубеевского муниципального округа Ставропольского края</w:t>
            </w:r>
            <w:r w:rsidR="002F2511" w:rsidRPr="009F4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6F4A"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4960" w:rsidRPr="009F4960" w:rsidTr="009E37DA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9F4960" w:rsidRDefault="00F62044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4D6245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4D6245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D62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финансового обеспечения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финансирование подпрограммы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подпрограммы составит – 147978,06тыс. рублей, в том числе: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2018 год – 3480,07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2019 год – 8406,10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2020 год – 15211,06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2021 год – 81659,35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2022 год – 1520,00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2023 год – 24244,77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2024 год – 12856,72тыс.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2025 год – 300,00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300,00 тыс. рублей.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147978,06тыс. рублей, в том числе по годам: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2018 год – 3480,07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2019 год – 8406,10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2020 год – 15211,06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2021 год – 81659,35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2022 год – 1520,00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2023 год – 24244,77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2024 год – 12856,72тыс.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2025 год – 300,00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300,00 тыс. рублей,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за счет средств Краевого бюджета –  130899,12 тыс. рублей, в том числе по годам:                       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2018 год – 2635,63 тыс. рублей;    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2019 год – 5028,59 тыс. рублей;       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2020 год – 12924,77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2021 году – 78087,24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2022 году – 0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2023 году – 19678,74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2024 год – 12544,16 тыс. рублей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2025 год – 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0 тыс. рублей,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за счет средств бюджета муниципального округа – 17078,94тыс. рублей,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в т.ч. по годам: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2018 год – 844,44 тыс. рублей;    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2019 год – 3377,51 тыс. рублей;       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2020 год – 2286,29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2021 год – 3572,11 тыс. рублей;                   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2022 год – 1520,00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2023 год – 4566,03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2024 год – 312,56 тыс. рублей;</w:t>
            </w:r>
          </w:p>
          <w:p w:rsidR="004D6245" w:rsidRPr="004D6245" w:rsidRDefault="004D6245" w:rsidP="004D6245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2025 год – 300,00 тыс. рублей;</w:t>
            </w:r>
          </w:p>
          <w:p w:rsidR="004D6245" w:rsidRPr="004D6245" w:rsidRDefault="004D6245" w:rsidP="004D6245">
            <w:pPr>
              <w:suppressAutoHyphens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2026 год – 300,00 тыс. рублей.</w:t>
            </w:r>
          </w:p>
          <w:p w:rsidR="009E37DA" w:rsidRPr="004D6245" w:rsidRDefault="004D6245" w:rsidP="004D6245">
            <w:pPr>
              <w:pStyle w:val="ConsPlusNormal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245">
              <w:rPr>
                <w:rFonts w:ascii="Times New Roman" w:hAnsi="Times New Roman"/>
                <w:sz w:val="20"/>
                <w:szCs w:val="20"/>
                <w:highlight w:val="cyan"/>
              </w:rPr>
              <w:t>Информация об объемах и источниках финансового обеспечения подпрограммы, приведена в приложении 1 к программе.</w:t>
            </w:r>
          </w:p>
        </w:tc>
      </w:tr>
      <w:tr w:rsidR="009F4960" w:rsidRPr="009F4960" w:rsidTr="009E37DA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9F4960" w:rsidRDefault="009E37DA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960" w:rsidRPr="009F4960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78" w:rsidRPr="009F4960" w:rsidRDefault="009F3B78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9F496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приложении </w:t>
              </w:r>
            </w:hyperlink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2 к программе:</w:t>
            </w:r>
          </w:p>
        </w:tc>
      </w:tr>
      <w:tr w:rsidR="009F3B78" w:rsidRPr="009F4960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4960" w:rsidRDefault="009F3B78" w:rsidP="009F4960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9F4960" w:rsidRDefault="009F3B78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увеличение количества благоустроенных общественных территорий в Кочубеевском муниципальном округе Ставропольского края с 1 единицы в 2018 году до 49 единиц в 2025 году;</w:t>
            </w:r>
          </w:p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78" w:rsidRPr="009F4960" w:rsidRDefault="009F3B78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>увеличение количества благоустроенных дворовых территорий в Кочубеевском муниципальном округе Ставропольского края до 21 единицы в 2025 году;</w:t>
            </w:r>
          </w:p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78" w:rsidRPr="009F4960" w:rsidRDefault="009F3B78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960">
              <w:rPr>
                <w:rFonts w:ascii="Times New Roman" w:hAnsi="Times New Roman"/>
                <w:sz w:val="20"/>
                <w:szCs w:val="20"/>
              </w:rPr>
              <w:t xml:space="preserve">увеличение доли граждан, вовлеченных в реализацию мероприятий по благоустройству общественных территорий, а также дворовых территорий до 30 процентов от общего количества граждан в возрасте от 14 лет, проживающих в Кочубеевском </w:t>
            </w:r>
          </w:p>
          <w:p w:rsidR="009F3B78" w:rsidRPr="009F4960" w:rsidRDefault="009F3B78" w:rsidP="009F496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78" w:rsidRPr="009F4960" w:rsidRDefault="009F3B78" w:rsidP="009F49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60">
              <w:rPr>
                <w:rFonts w:ascii="Times New Roman" w:hAnsi="Times New Roman" w:cs="Times New Roman"/>
                <w:sz w:val="20"/>
                <w:szCs w:val="20"/>
              </w:rPr>
              <w:t>увеличение доли разработанных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9E37DA" w:rsidRPr="009F4960" w:rsidRDefault="009E37DA" w:rsidP="009F4960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615550" w:rsidRPr="009F4960" w:rsidRDefault="00F37E93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934C74" w:rsidRPr="009F4960" w:rsidRDefault="00F37E93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сферы реализации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9E37DA" w:rsidRPr="009F4960">
        <w:rPr>
          <w:rFonts w:ascii="Times New Roman" w:hAnsi="Times New Roman" w:cs="Times New Roman"/>
          <w:sz w:val="28"/>
          <w:szCs w:val="28"/>
        </w:rPr>
        <w:t>под</w:t>
      </w:r>
      <w:r w:rsidR="00797D19" w:rsidRPr="009F4960">
        <w:rPr>
          <w:rFonts w:ascii="Times New Roman" w:hAnsi="Times New Roman" w:cs="Times New Roman"/>
          <w:sz w:val="28"/>
          <w:szCs w:val="28"/>
        </w:rPr>
        <w:t>программы</w:t>
      </w:r>
      <w:r w:rsidRPr="009F4960">
        <w:rPr>
          <w:rFonts w:ascii="Times New Roman" w:hAnsi="Times New Roman" w:cs="Times New Roman"/>
          <w:sz w:val="28"/>
          <w:szCs w:val="28"/>
        </w:rPr>
        <w:t>, описание основных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проблем в указа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нной сфере и мероприятия по достижению целей </w:t>
      </w:r>
      <w:r w:rsidR="009E37DA" w:rsidRPr="009F4960">
        <w:rPr>
          <w:rFonts w:ascii="Times New Roman" w:hAnsi="Times New Roman" w:cs="Times New Roman"/>
          <w:sz w:val="28"/>
          <w:szCs w:val="28"/>
        </w:rPr>
        <w:t>под</w:t>
      </w:r>
      <w:r w:rsidR="00615550" w:rsidRPr="009F4960">
        <w:rPr>
          <w:rFonts w:ascii="Times New Roman" w:hAnsi="Times New Roman" w:cs="Times New Roman"/>
          <w:sz w:val="28"/>
          <w:szCs w:val="28"/>
        </w:rPr>
        <w:t>программы</w:t>
      </w:r>
    </w:p>
    <w:p w:rsidR="00934C74" w:rsidRPr="009F4960" w:rsidRDefault="00934C74" w:rsidP="009F496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97D19" w:rsidRPr="009F4960" w:rsidRDefault="00FE75E9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="008A00B3" w:rsidRPr="009F4960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="008A00B3"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B362C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A0C35"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показал, что </w:t>
      </w:r>
      <w:r w:rsidR="00E32EA2" w:rsidRPr="009F496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32EA2" w:rsidRPr="009F4960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2EA2" w:rsidRPr="009F4960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благоустройству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общественных территорий и 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F37E93" w:rsidRPr="009F4960">
        <w:rPr>
          <w:rFonts w:ascii="Times New Roman" w:hAnsi="Times New Roman" w:cs="Times New Roman"/>
          <w:sz w:val="28"/>
          <w:szCs w:val="28"/>
        </w:rPr>
        <w:t>территорий</w:t>
      </w:r>
      <w:r w:rsidR="00E32EA2" w:rsidRPr="009F4960">
        <w:rPr>
          <w:rFonts w:ascii="Times New Roman" w:hAnsi="Times New Roman" w:cs="Times New Roman"/>
          <w:sz w:val="28"/>
          <w:szCs w:val="28"/>
        </w:rPr>
        <w:t>.</w:t>
      </w:r>
    </w:p>
    <w:p w:rsidR="00265E32" w:rsidRPr="009F4960" w:rsidRDefault="00E32EA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 w:cs="Times New Roman"/>
          <w:sz w:val="28"/>
          <w:szCs w:val="28"/>
        </w:rPr>
        <w:t xml:space="preserve">Кочубеевском муниципальном округе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имеется ряд проблем</w:t>
      </w:r>
      <w:r w:rsidR="0064033B" w:rsidRPr="009F4960">
        <w:rPr>
          <w:rFonts w:ascii="Times New Roman" w:hAnsi="Times New Roman" w:cs="Times New Roman"/>
          <w:sz w:val="28"/>
          <w:szCs w:val="28"/>
        </w:rPr>
        <w:t xml:space="preserve">: </w:t>
      </w:r>
      <w:r w:rsidR="00797D19" w:rsidRPr="009F4960">
        <w:rPr>
          <w:rFonts w:ascii="Times New Roman" w:hAnsi="Times New Roman" w:cs="Times New Roman"/>
          <w:sz w:val="28"/>
          <w:szCs w:val="28"/>
        </w:rPr>
        <w:t xml:space="preserve">низкий уровень экономической привлекательности общественных территорий из-за наличия инфраструктурных проблем, </w:t>
      </w:r>
      <w:r w:rsidR="0064033B" w:rsidRPr="009F4960">
        <w:rPr>
          <w:rFonts w:ascii="Times New Roman" w:hAnsi="Times New Roman" w:cs="Times New Roman"/>
          <w:sz w:val="28"/>
          <w:szCs w:val="28"/>
        </w:rPr>
        <w:t>низкий уровень благоустройства дворовых тер</w:t>
      </w:r>
      <w:r w:rsidR="00F37E93" w:rsidRPr="009F4960">
        <w:rPr>
          <w:rFonts w:ascii="Times New Roman" w:hAnsi="Times New Roman" w:cs="Times New Roman"/>
          <w:sz w:val="28"/>
          <w:szCs w:val="28"/>
        </w:rPr>
        <w:t>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F72A13" w:rsidRPr="009F4960" w:rsidRDefault="00F72A1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50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1.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территорий.</w:t>
      </w:r>
    </w:p>
    <w:p w:rsidR="00797D19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На территории</w:t>
      </w:r>
      <w:r w:rsidR="006070DC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CA0C35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223F57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223F57" w:rsidRPr="009F4960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общественные территории </w:t>
      </w:r>
      <w:r w:rsidR="00CC4842" w:rsidRPr="009F4960">
        <w:rPr>
          <w:rFonts w:ascii="Times New Roman" w:hAnsi="Times New Roman" w:cs="Times New Roman"/>
          <w:sz w:val="28"/>
          <w:szCs w:val="28"/>
        </w:rPr>
        <w:t>(проезд</w:t>
      </w:r>
      <w:r w:rsidR="00223F57" w:rsidRPr="009F4960">
        <w:rPr>
          <w:rFonts w:ascii="Times New Roman" w:hAnsi="Times New Roman" w:cs="Times New Roman"/>
          <w:sz w:val="28"/>
          <w:szCs w:val="28"/>
        </w:rPr>
        <w:t>ы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870CE1" w:rsidRPr="009F4960">
        <w:rPr>
          <w:rFonts w:ascii="Times New Roman" w:hAnsi="Times New Roman" w:cs="Times New Roman"/>
          <w:sz w:val="28"/>
          <w:szCs w:val="28"/>
        </w:rPr>
        <w:t xml:space="preserve">центральные улицы, площади, </w:t>
      </w:r>
      <w:r w:rsidR="00CC4842" w:rsidRPr="009F4960">
        <w:rPr>
          <w:rFonts w:ascii="Times New Roman" w:hAnsi="Times New Roman" w:cs="Times New Roman"/>
          <w:sz w:val="28"/>
          <w:szCs w:val="28"/>
        </w:rPr>
        <w:t>сквер</w:t>
      </w:r>
      <w:r w:rsidR="00223F57" w:rsidRPr="009F4960">
        <w:rPr>
          <w:rFonts w:ascii="Times New Roman" w:hAnsi="Times New Roman" w:cs="Times New Roman"/>
          <w:sz w:val="28"/>
          <w:szCs w:val="28"/>
        </w:rPr>
        <w:t>ы</w:t>
      </w:r>
      <w:r w:rsidR="00CC4842" w:rsidRPr="009F4960">
        <w:rPr>
          <w:rFonts w:ascii="Times New Roman" w:hAnsi="Times New Roman" w:cs="Times New Roman"/>
          <w:sz w:val="28"/>
          <w:szCs w:val="28"/>
        </w:rPr>
        <w:t>, парк</w:t>
      </w:r>
      <w:r w:rsidR="00223F57" w:rsidRPr="009F4960">
        <w:rPr>
          <w:rFonts w:ascii="Times New Roman" w:hAnsi="Times New Roman" w:cs="Times New Roman"/>
          <w:sz w:val="28"/>
          <w:szCs w:val="28"/>
        </w:rPr>
        <w:t>и</w:t>
      </w:r>
      <w:r w:rsidRPr="009F4960">
        <w:rPr>
          <w:rFonts w:ascii="Times New Roman" w:hAnsi="Times New Roman" w:cs="Times New Roman"/>
          <w:sz w:val="28"/>
          <w:szCs w:val="28"/>
        </w:rPr>
        <w:t>, детские, спортивные, игровые площадки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223F57" w:rsidRPr="009F4960">
        <w:rPr>
          <w:rFonts w:ascii="Times New Roman" w:hAnsi="Times New Roman" w:cs="Times New Roman"/>
          <w:sz w:val="28"/>
          <w:szCs w:val="28"/>
        </w:rPr>
        <w:t>,</w:t>
      </w:r>
      <w:r w:rsidR="00CC4842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23F57" w:rsidRPr="009F4960">
        <w:rPr>
          <w:rFonts w:ascii="Times New Roman" w:hAnsi="Times New Roman" w:cs="Times New Roman"/>
          <w:sz w:val="28"/>
          <w:szCs w:val="28"/>
        </w:rPr>
        <w:t>благоустройств</w:t>
      </w:r>
      <w:r w:rsidRPr="009F4960">
        <w:rPr>
          <w:rFonts w:ascii="Times New Roman" w:hAnsi="Times New Roman" w:cs="Times New Roman"/>
          <w:sz w:val="28"/>
          <w:szCs w:val="28"/>
        </w:rPr>
        <w:t>а</w:t>
      </w:r>
      <w:r w:rsidR="00223F57" w:rsidRPr="009F4960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32EA2" w:rsidRPr="009F4960">
        <w:rPr>
          <w:rFonts w:ascii="Times New Roman" w:hAnsi="Times New Roman" w:cs="Times New Roman"/>
          <w:sz w:val="28"/>
          <w:szCs w:val="28"/>
        </w:rPr>
        <w:t>не отвечает современным требованиям</w:t>
      </w:r>
      <w:r w:rsidR="00F05132" w:rsidRPr="009F4960">
        <w:rPr>
          <w:rFonts w:ascii="Times New Roman" w:hAnsi="Times New Roman" w:cs="Times New Roman"/>
          <w:sz w:val="28"/>
          <w:szCs w:val="28"/>
        </w:rPr>
        <w:t xml:space="preserve"> и требует комплексного подхода к благ</w:t>
      </w:r>
      <w:r w:rsidRPr="009F4960">
        <w:rPr>
          <w:rFonts w:ascii="Times New Roman" w:hAnsi="Times New Roman" w:cs="Times New Roman"/>
          <w:sz w:val="28"/>
          <w:szCs w:val="28"/>
        </w:rPr>
        <w:t xml:space="preserve">оустройству, включающего в себя ремонт </w:t>
      </w:r>
      <w:r w:rsidR="003B25A8" w:rsidRPr="009F4960">
        <w:rPr>
          <w:rFonts w:ascii="Times New Roman" w:hAnsi="Times New Roman" w:cs="Times New Roman"/>
          <w:sz w:val="28"/>
          <w:szCs w:val="28"/>
        </w:rPr>
        <w:t>общественных</w:t>
      </w:r>
      <w:r w:rsidRPr="009F4960">
        <w:rPr>
          <w:rFonts w:ascii="Times New Roman" w:hAnsi="Times New Roman" w:cs="Times New Roman"/>
          <w:sz w:val="28"/>
          <w:szCs w:val="28"/>
        </w:rPr>
        <w:t xml:space="preserve"> тротуаров, </w:t>
      </w:r>
      <w:r w:rsidR="00BC40F9" w:rsidRPr="009F4960">
        <w:rPr>
          <w:rFonts w:ascii="Times New Roman" w:hAnsi="Times New Roman" w:cs="Times New Roman"/>
          <w:sz w:val="28"/>
          <w:szCs w:val="28"/>
        </w:rPr>
        <w:t xml:space="preserve">обеспечение освещения 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BC40F9" w:rsidRPr="009F4960">
        <w:rPr>
          <w:rFonts w:ascii="Times New Roman" w:hAnsi="Times New Roman" w:cs="Times New Roman"/>
          <w:sz w:val="28"/>
          <w:szCs w:val="28"/>
        </w:rPr>
        <w:t>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установку скамеек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установку урн для мусора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оборудование автомобильных парковок</w:t>
      </w:r>
      <w:r w:rsidRPr="009F4960">
        <w:rPr>
          <w:rFonts w:ascii="Times New Roman" w:hAnsi="Times New Roman" w:cs="Times New Roman"/>
          <w:sz w:val="28"/>
          <w:szCs w:val="28"/>
        </w:rPr>
        <w:t xml:space="preserve">, </w:t>
      </w:r>
      <w:r w:rsidR="00BC40F9" w:rsidRPr="009F4960">
        <w:rPr>
          <w:rFonts w:ascii="Times New Roman" w:hAnsi="Times New Roman" w:cs="Times New Roman"/>
          <w:sz w:val="28"/>
          <w:szCs w:val="28"/>
        </w:rPr>
        <w:t>озеленение территорий общего пользования</w:t>
      </w:r>
      <w:r w:rsidRPr="009F4960">
        <w:rPr>
          <w:rFonts w:ascii="Times New Roman" w:hAnsi="Times New Roman" w:cs="Times New Roman"/>
          <w:sz w:val="28"/>
          <w:szCs w:val="28"/>
        </w:rPr>
        <w:t>, установк</w:t>
      </w:r>
      <w:r w:rsidR="001042F7" w:rsidRPr="009F4960">
        <w:rPr>
          <w:rFonts w:ascii="Times New Roman" w:hAnsi="Times New Roman" w:cs="Times New Roman"/>
          <w:sz w:val="28"/>
          <w:szCs w:val="28"/>
        </w:rPr>
        <w:t>у</w:t>
      </w:r>
      <w:r w:rsidRPr="009F4960"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  <w:r w:rsidR="00BC40F9" w:rsidRPr="009F4960">
        <w:rPr>
          <w:rFonts w:ascii="Times New Roman" w:hAnsi="Times New Roman" w:cs="Times New Roman"/>
          <w:sz w:val="28"/>
          <w:szCs w:val="28"/>
        </w:rPr>
        <w:t>.</w:t>
      </w:r>
    </w:p>
    <w:p w:rsidR="004F17EA" w:rsidRPr="009F4960" w:rsidRDefault="00F557CD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6194F" w:rsidRPr="009F496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F4960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 w:rsidR="004B362C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50C0A" w:rsidRPr="009F4960">
        <w:rPr>
          <w:rFonts w:ascii="Times New Roman" w:hAnsi="Times New Roman" w:cs="Times New Roman"/>
          <w:sz w:val="28"/>
          <w:szCs w:val="28"/>
        </w:rPr>
        <w:t>4</w:t>
      </w:r>
      <w:r w:rsidR="00E73CEC" w:rsidRPr="009F4960">
        <w:rPr>
          <w:rFonts w:ascii="Times New Roman" w:hAnsi="Times New Roman" w:cs="Times New Roman"/>
          <w:sz w:val="28"/>
          <w:szCs w:val="28"/>
        </w:rPr>
        <w:t>9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ед.</w:t>
      </w:r>
      <w:r w:rsidRPr="009F4960">
        <w:rPr>
          <w:rFonts w:ascii="Times New Roman" w:hAnsi="Times New Roman" w:cs="Times New Roman"/>
          <w:sz w:val="28"/>
          <w:szCs w:val="28"/>
        </w:rPr>
        <w:t xml:space="preserve">, из них количество благоустроенных 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F4960">
        <w:rPr>
          <w:rFonts w:ascii="Times New Roman" w:hAnsi="Times New Roman" w:cs="Times New Roman"/>
          <w:sz w:val="28"/>
          <w:szCs w:val="28"/>
        </w:rPr>
        <w:t>территорий общ</w:t>
      </w:r>
      <w:r w:rsidR="00EE0698" w:rsidRPr="009F4960">
        <w:rPr>
          <w:rFonts w:ascii="Times New Roman" w:hAnsi="Times New Roman" w:cs="Times New Roman"/>
          <w:sz w:val="28"/>
          <w:szCs w:val="28"/>
        </w:rPr>
        <w:t>его пользования по состоянию на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BC06C4" w:rsidRPr="009F4960">
        <w:rPr>
          <w:rFonts w:ascii="Times New Roman" w:hAnsi="Times New Roman" w:cs="Times New Roman"/>
          <w:sz w:val="28"/>
          <w:szCs w:val="28"/>
        </w:rPr>
        <w:t>01.1</w:t>
      </w:r>
      <w:r w:rsidR="00E73CEC" w:rsidRPr="009F4960">
        <w:rPr>
          <w:rFonts w:ascii="Times New Roman" w:hAnsi="Times New Roman" w:cs="Times New Roman"/>
          <w:sz w:val="28"/>
          <w:szCs w:val="28"/>
        </w:rPr>
        <w:t>2</w:t>
      </w:r>
      <w:r w:rsidR="0031578D" w:rsidRPr="009F4960">
        <w:rPr>
          <w:rFonts w:ascii="Times New Roman" w:hAnsi="Times New Roman" w:cs="Times New Roman"/>
          <w:sz w:val="28"/>
          <w:szCs w:val="28"/>
        </w:rPr>
        <w:t>.202</w:t>
      </w:r>
      <w:r w:rsidR="00E50C0A" w:rsidRPr="009F4960">
        <w:rPr>
          <w:rFonts w:ascii="Times New Roman" w:hAnsi="Times New Roman" w:cs="Times New Roman"/>
          <w:sz w:val="28"/>
          <w:szCs w:val="28"/>
        </w:rPr>
        <w:t>1</w:t>
      </w:r>
      <w:r w:rsidR="0031578D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926BDB" w:rsidRPr="009F4960">
        <w:rPr>
          <w:rFonts w:ascii="Times New Roman" w:hAnsi="Times New Roman" w:cs="Times New Roman"/>
          <w:sz w:val="28"/>
          <w:szCs w:val="28"/>
        </w:rPr>
        <w:t>г</w:t>
      </w:r>
      <w:r w:rsidR="00E50C0A" w:rsidRPr="009F4960">
        <w:rPr>
          <w:rFonts w:ascii="Times New Roman" w:hAnsi="Times New Roman" w:cs="Times New Roman"/>
          <w:sz w:val="28"/>
          <w:szCs w:val="28"/>
        </w:rPr>
        <w:t>.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50C0A" w:rsidRPr="009F4960">
        <w:rPr>
          <w:rFonts w:ascii="Times New Roman" w:hAnsi="Times New Roman" w:cs="Times New Roman"/>
          <w:sz w:val="28"/>
          <w:szCs w:val="28"/>
        </w:rPr>
        <w:t>2</w:t>
      </w:r>
      <w:r w:rsidR="00E73CEC" w:rsidRPr="009F4960">
        <w:rPr>
          <w:rFonts w:ascii="Times New Roman" w:hAnsi="Times New Roman" w:cs="Times New Roman"/>
          <w:sz w:val="28"/>
          <w:szCs w:val="28"/>
        </w:rPr>
        <w:t>4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ед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7B196B" w:rsidRPr="009F4960" w:rsidRDefault="00F557CD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</w:t>
      </w:r>
      <w:r w:rsidR="00EE0698" w:rsidRPr="009F4960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по состоянию на </w:t>
      </w:r>
      <w:r w:rsidR="0031578D" w:rsidRPr="009F4960">
        <w:rPr>
          <w:rFonts w:ascii="Times New Roman" w:hAnsi="Times New Roman" w:cs="Times New Roman"/>
          <w:sz w:val="28"/>
          <w:szCs w:val="28"/>
        </w:rPr>
        <w:t>01.</w:t>
      </w:r>
      <w:r w:rsidR="00E50C0A" w:rsidRPr="009F4960">
        <w:rPr>
          <w:rFonts w:ascii="Times New Roman" w:hAnsi="Times New Roman" w:cs="Times New Roman"/>
          <w:sz w:val="28"/>
          <w:szCs w:val="28"/>
        </w:rPr>
        <w:t>1</w:t>
      </w:r>
      <w:r w:rsidR="00E73CEC" w:rsidRPr="009F4960">
        <w:rPr>
          <w:rFonts w:ascii="Times New Roman" w:hAnsi="Times New Roman" w:cs="Times New Roman"/>
          <w:sz w:val="28"/>
          <w:szCs w:val="28"/>
        </w:rPr>
        <w:t>2</w:t>
      </w:r>
      <w:r w:rsidR="0031578D" w:rsidRPr="009F4960">
        <w:rPr>
          <w:rFonts w:ascii="Times New Roman" w:hAnsi="Times New Roman" w:cs="Times New Roman"/>
          <w:sz w:val="28"/>
          <w:szCs w:val="28"/>
        </w:rPr>
        <w:t>.202</w:t>
      </w:r>
      <w:r w:rsidR="00E50C0A" w:rsidRPr="009F4960">
        <w:rPr>
          <w:rFonts w:ascii="Times New Roman" w:hAnsi="Times New Roman" w:cs="Times New Roman"/>
          <w:sz w:val="28"/>
          <w:szCs w:val="28"/>
        </w:rPr>
        <w:t>1</w:t>
      </w:r>
      <w:r w:rsidR="00926BDB" w:rsidRPr="009F4960">
        <w:rPr>
          <w:rFonts w:ascii="Times New Roman" w:hAnsi="Times New Roman" w:cs="Times New Roman"/>
          <w:sz w:val="28"/>
          <w:szCs w:val="28"/>
        </w:rPr>
        <w:t>г.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73CEC" w:rsidRPr="009F4960">
        <w:rPr>
          <w:rFonts w:ascii="Times New Roman" w:hAnsi="Times New Roman" w:cs="Times New Roman"/>
          <w:sz w:val="28"/>
          <w:szCs w:val="28"/>
        </w:rPr>
        <w:t>25</w:t>
      </w:r>
      <w:r w:rsidR="00EE0698" w:rsidRPr="009F496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30AB0" w:rsidRPr="009F4960" w:rsidRDefault="00C96FD3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4960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</w:t>
      </w:r>
      <w:r w:rsidR="00DC03C7" w:rsidRPr="009F4960">
        <w:rPr>
          <w:rFonts w:ascii="Times New Roman" w:hAnsi="Times New Roman"/>
          <w:sz w:val="28"/>
          <w:szCs w:val="28"/>
        </w:rPr>
        <w:t xml:space="preserve">в 2018 – 2024 годах, </w:t>
      </w:r>
      <w:r w:rsidR="008621BE" w:rsidRPr="009F4960">
        <w:rPr>
          <w:rFonts w:ascii="Times New Roman" w:hAnsi="Times New Roman"/>
          <w:sz w:val="28"/>
          <w:szCs w:val="28"/>
        </w:rPr>
        <w:t>приведен в</w:t>
      </w:r>
      <w:r w:rsidR="00591225" w:rsidRPr="009F4960">
        <w:rPr>
          <w:rFonts w:ascii="Times New Roman" w:hAnsi="Times New Roman"/>
          <w:sz w:val="28"/>
          <w:szCs w:val="28"/>
        </w:rPr>
        <w:t xml:space="preserve"> прило</w:t>
      </w:r>
      <w:r w:rsidR="00D23645" w:rsidRPr="009F4960">
        <w:rPr>
          <w:rFonts w:ascii="Times New Roman" w:hAnsi="Times New Roman"/>
          <w:sz w:val="28"/>
          <w:szCs w:val="28"/>
        </w:rPr>
        <w:t>жени</w:t>
      </w:r>
      <w:r w:rsidR="008621BE" w:rsidRPr="009F4960">
        <w:rPr>
          <w:rFonts w:ascii="Times New Roman" w:hAnsi="Times New Roman"/>
          <w:sz w:val="28"/>
          <w:szCs w:val="28"/>
        </w:rPr>
        <w:t>и</w:t>
      </w:r>
      <w:r w:rsidR="00D23645" w:rsidRPr="009F4960">
        <w:rPr>
          <w:rFonts w:ascii="Times New Roman" w:hAnsi="Times New Roman"/>
          <w:sz w:val="28"/>
          <w:szCs w:val="28"/>
        </w:rPr>
        <w:t xml:space="preserve"> 3</w:t>
      </w:r>
      <w:r w:rsidR="00591225" w:rsidRPr="009F4960">
        <w:rPr>
          <w:rFonts w:ascii="Times New Roman" w:hAnsi="Times New Roman"/>
          <w:sz w:val="28"/>
          <w:szCs w:val="28"/>
        </w:rPr>
        <w:t xml:space="preserve"> к программе</w:t>
      </w:r>
      <w:r w:rsidRPr="009F4960">
        <w:rPr>
          <w:rFonts w:ascii="Times New Roman" w:hAnsi="Times New Roman"/>
          <w:sz w:val="28"/>
          <w:szCs w:val="28"/>
        </w:rPr>
        <w:t>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</w:t>
      </w:r>
      <w:r w:rsidR="000C301D" w:rsidRPr="009F4960"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</w:t>
      </w:r>
      <w:r w:rsidR="002666CC" w:rsidRPr="009F4960">
        <w:rPr>
          <w:rFonts w:ascii="Times New Roman" w:hAnsi="Times New Roman"/>
          <w:sz w:val="28"/>
          <w:szCs w:val="28"/>
        </w:rPr>
        <w:t xml:space="preserve"> (далее – Порядок по инвентаризации)</w:t>
      </w:r>
      <w:r w:rsidR="007B196B" w:rsidRPr="009F4960">
        <w:rPr>
          <w:rFonts w:ascii="Times New Roman" w:hAnsi="Times New Roman"/>
          <w:sz w:val="28"/>
          <w:szCs w:val="28"/>
        </w:rPr>
        <w:t>.</w:t>
      </w:r>
      <w:r w:rsidR="00F37E93" w:rsidRPr="009F4960">
        <w:rPr>
          <w:rFonts w:ascii="Times New Roman" w:hAnsi="Times New Roman"/>
          <w:sz w:val="28"/>
          <w:szCs w:val="28"/>
        </w:rPr>
        <w:t xml:space="preserve"> В рамках адресного перечня</w:t>
      </w:r>
      <w:r w:rsidR="00B738AF" w:rsidRPr="009F4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93" w:rsidRPr="009F4960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F37E93" w:rsidRPr="009F4960">
        <w:rPr>
          <w:rFonts w:ascii="Times New Roman" w:hAnsi="Times New Roman"/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r w:rsidR="003B25A8" w:rsidRPr="009F4960">
        <w:rPr>
          <w:rFonts w:ascii="Times New Roman" w:hAnsi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37E93" w:rsidRPr="009F4960">
        <w:rPr>
          <w:rFonts w:ascii="Times New Roman" w:eastAsia="Arial Unicode MS" w:hAnsi="Times New Roman"/>
          <w:sz w:val="28"/>
          <w:szCs w:val="28"/>
        </w:rPr>
        <w:t>.</w:t>
      </w:r>
      <w:r w:rsidR="00AF7C2C" w:rsidRPr="009F4960">
        <w:rPr>
          <w:rFonts w:ascii="Times New Roman" w:eastAsia="Arial Unicode MS" w:hAnsi="Times New Roman"/>
          <w:sz w:val="28"/>
          <w:szCs w:val="28"/>
        </w:rPr>
        <w:t xml:space="preserve"> Информация </w:t>
      </w:r>
      <w:r w:rsidR="00AF7C2C" w:rsidRPr="009F4960">
        <w:rPr>
          <w:rFonts w:ascii="Times New Roman" w:hAnsi="Times New Roman"/>
          <w:sz w:val="28"/>
          <w:szCs w:val="28"/>
        </w:rPr>
        <w:t xml:space="preserve">об </w:t>
      </w:r>
      <w:r w:rsidR="00BF56F6" w:rsidRPr="009F4960">
        <w:rPr>
          <w:rFonts w:ascii="Times New Roman" w:hAnsi="Times New Roman"/>
          <w:sz w:val="28"/>
          <w:szCs w:val="28"/>
        </w:rPr>
        <w:t xml:space="preserve">объемах и источниках финансового обеспечения благоустройства общественных территорий </w:t>
      </w:r>
      <w:r w:rsidR="003B25A8" w:rsidRPr="009F4960">
        <w:rPr>
          <w:rFonts w:ascii="Times New Roman" w:hAnsi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BF56F6" w:rsidRPr="009F4960">
        <w:rPr>
          <w:rFonts w:ascii="Times New Roman" w:hAnsi="Times New Roman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3B25A8" w:rsidRPr="009F4960">
        <w:rPr>
          <w:rFonts w:ascii="Times New Roman" w:hAnsi="Times New Roman"/>
          <w:sz w:val="28"/>
          <w:szCs w:val="28"/>
        </w:rPr>
        <w:t xml:space="preserve">в </w:t>
      </w:r>
      <w:r w:rsidR="004B362C" w:rsidRPr="009F4960">
        <w:rPr>
          <w:rFonts w:ascii="Times New Roman" w:hAnsi="Times New Roman"/>
          <w:sz w:val="28"/>
          <w:szCs w:val="28"/>
        </w:rPr>
        <w:t xml:space="preserve">Кочубеевском муниципальном округе </w:t>
      </w:r>
      <w:r w:rsidR="003B25A8" w:rsidRPr="009F4960">
        <w:rPr>
          <w:rFonts w:ascii="Times New Roman" w:hAnsi="Times New Roman"/>
          <w:sz w:val="28"/>
          <w:szCs w:val="28"/>
        </w:rPr>
        <w:t>Ставропольского края</w:t>
      </w:r>
      <w:r w:rsidR="00AF7C2C" w:rsidRPr="009F4960">
        <w:rPr>
          <w:rFonts w:ascii="Times New Roman" w:eastAsia="Arial Unicode MS" w:hAnsi="Times New Roman"/>
          <w:sz w:val="28"/>
          <w:szCs w:val="28"/>
        </w:rPr>
        <w:t xml:space="preserve">, приведена в приложении 4 к программе. </w:t>
      </w:r>
    </w:p>
    <w:p w:rsidR="007944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25A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</w:t>
      </w:r>
      <w:r w:rsidR="000C301D" w:rsidRPr="009F4960">
        <w:rPr>
          <w:rFonts w:ascii="Times New Roman" w:eastAsia="Arial Unicode MS" w:hAnsi="Times New Roman" w:cs="Times New Roman"/>
          <w:sz w:val="28"/>
          <w:szCs w:val="28"/>
        </w:rPr>
        <w:t>ли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государственных нужд в соответствии с генеральным</w:t>
      </w:r>
      <w:r w:rsidR="004B362C" w:rsidRPr="009F4960">
        <w:rPr>
          <w:rFonts w:ascii="Times New Roman" w:eastAsia="Arial Unicode MS" w:hAnsi="Times New Roman" w:cs="Times New Roman"/>
          <w:sz w:val="28"/>
          <w:szCs w:val="28"/>
        </w:rPr>
        <w:t xml:space="preserve">и планами муниципальных образований Кочубеевского муниципального района, входящие в состав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B25A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</w:t>
      </w:r>
      <w:smartTag w:uri="urn:schemas-microsoft-com:office:smarttags" w:element="metricconverter">
        <w:smartTagPr>
          <w:attr w:name="ProductID" w:val="2017 г"/>
        </w:smartTagPr>
        <w:r w:rsidRPr="009F4960">
          <w:rPr>
            <w:rFonts w:ascii="Times New Roman" w:eastAsia="Arial Unicode MS" w:hAnsi="Times New Roman" w:cs="Times New Roman"/>
            <w:sz w:val="28"/>
            <w:szCs w:val="28"/>
          </w:rPr>
          <w:t>2017 г</w:t>
        </w:r>
      </w:smartTag>
      <w:r w:rsidRPr="009F4960">
        <w:rPr>
          <w:rFonts w:ascii="Times New Roman" w:eastAsia="Arial Unicode MS" w:hAnsi="Times New Roman" w:cs="Times New Roman"/>
          <w:sz w:val="28"/>
          <w:szCs w:val="28"/>
        </w:rPr>
        <w:t>. № 64 «О межведомственной комиссии по формированию современной городской среды в Ставропольском крае»</w:t>
      </w:r>
      <w:r w:rsidR="00132E60" w:rsidRPr="009F4960">
        <w:rPr>
          <w:rFonts w:ascii="Times New Roman" w:eastAsia="Arial Unicode MS" w:hAnsi="Times New Roman" w:cs="Times New Roman"/>
          <w:sz w:val="28"/>
          <w:szCs w:val="28"/>
        </w:rPr>
        <w:t xml:space="preserve"> (далее – межведомственная комиссия)</w:t>
      </w:r>
      <w:r w:rsidR="000C301D" w:rsidRPr="009F4960">
        <w:rPr>
          <w:rFonts w:ascii="Times New Roman" w:eastAsia="Arial Unicode MS" w:hAnsi="Times New Roman" w:cs="Times New Roman"/>
          <w:sz w:val="28"/>
          <w:szCs w:val="28"/>
        </w:rPr>
        <w:t>, в порядке, установленном межведомственной комиссией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E2AA6" w:rsidRPr="008E7180" w:rsidRDefault="003E2AA6" w:rsidP="003E2AA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Arial Unicode MS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eastAsia="Arial Unicode MS" w:hAnsi="Times New Roman"/>
          <w:color w:val="000000" w:themeColor="text1"/>
          <w:sz w:val="28"/>
          <w:szCs w:val="28"/>
          <w:highlight w:val="cyan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30 декабря 2023 г. № 841-п (далее соответственно – субсидия, государственная программа Ставропольского края), администрация </w:t>
      </w: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Кочубеевского муниципального округа Ставропольского края</w:t>
      </w:r>
      <w:r w:rsidRPr="008E7180">
        <w:rPr>
          <w:rFonts w:ascii="Times New Roman" w:eastAsia="Arial Unicode MS" w:hAnsi="Times New Roman"/>
          <w:color w:val="000000" w:themeColor="text1"/>
          <w:sz w:val="28"/>
          <w:szCs w:val="28"/>
          <w:highlight w:val="cyan"/>
        </w:rPr>
        <w:t xml:space="preserve"> заключает соглашения по результатам закупки товаров, работ и услуг для обеспечения муниципальных нужд в целях реализации программы не позднее 1 апреля года предоставления субсидии, за исключением случаев:</w:t>
      </w:r>
    </w:p>
    <w:p w:rsidR="003E2AA6" w:rsidRPr="008E7180" w:rsidRDefault="003E2AA6" w:rsidP="003E2AA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 </w:t>
      </w:r>
    </w:p>
    <w:p w:rsidR="003E2AA6" w:rsidRPr="008E7180" w:rsidRDefault="003E2AA6" w:rsidP="003E2AA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3E2AA6" w:rsidRPr="008E7180" w:rsidRDefault="003E2AA6" w:rsidP="003E2AA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заключения такого контракта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цифровизации</w:t>
      </w:r>
      <w:proofErr w:type="spellEnd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3E2AA6" w:rsidRDefault="003E2AA6" w:rsidP="003E2AA6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предоставления субсидии муниципальному образованию края на реализацию мероприятий по благоустройству общественной территории в соответствии с подпунктом "3" пункта 6 Правил</w:t>
      </w:r>
      <w:r w:rsidRPr="008E7180">
        <w:rPr>
          <w:color w:val="000000" w:themeColor="text1"/>
          <w:highlight w:val="cyan"/>
        </w:rPr>
        <w:t xml:space="preserve"> </w:t>
      </w: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предоставления и распределения субсидий бюджетам муниципальных образований Ставропольского края на реализацию программ формирования современной городской среды (далее - Правила), при которых срок заключения муниципального контракта устанавливается до установленного приказом </w:t>
      </w:r>
      <w:proofErr w:type="spellStart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миндора</w:t>
      </w:r>
      <w:proofErr w:type="spellEnd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края срока представления органами местного самоуправления муниципальных образований края документов, предусмотренных пунктами 12 и 15 данных Правил.</w:t>
      </w:r>
    </w:p>
    <w:p w:rsidR="00C273F1" w:rsidRPr="009F4960" w:rsidRDefault="00A923A0" w:rsidP="003E2A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При выпол</w:t>
      </w:r>
      <w:r w:rsidR="00615550" w:rsidRPr="009F4960">
        <w:rPr>
          <w:rFonts w:ascii="Times New Roman" w:hAnsi="Times New Roman" w:cs="Times New Roman"/>
          <w:sz w:val="28"/>
          <w:szCs w:val="28"/>
        </w:rPr>
        <w:t>нении работ по благоустройству общественных</w:t>
      </w:r>
      <w:r w:rsidRPr="009F4960">
        <w:rPr>
          <w:rFonts w:ascii="Times New Roman" w:hAnsi="Times New Roman" w:cs="Times New Roman"/>
          <w:sz w:val="28"/>
          <w:szCs w:val="28"/>
        </w:rPr>
        <w:t xml:space="preserve"> территорий с использование</w:t>
      </w:r>
      <w:r w:rsidR="00615550" w:rsidRPr="009F4960">
        <w:rPr>
          <w:rFonts w:ascii="Times New Roman" w:hAnsi="Times New Roman" w:cs="Times New Roman"/>
          <w:sz w:val="28"/>
          <w:szCs w:val="28"/>
        </w:rPr>
        <w:t>м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средств субсидии, </w:t>
      </w:r>
      <w:proofErr w:type="gramStart"/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Кочубеевского</w:t>
      </w:r>
      <w:proofErr w:type="gramEnd"/>
      <w:r w:rsidR="003B25A8" w:rsidRPr="009F49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D4494" w:rsidRPr="009F496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9F4960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="003B25A8" w:rsidRPr="009F4960">
        <w:rPr>
          <w:rFonts w:ascii="Times New Roman" w:eastAsia="Arial Unicode MS" w:hAnsi="Times New Roman" w:cs="Times New Roman"/>
          <w:sz w:val="28"/>
          <w:szCs w:val="28"/>
        </w:rPr>
        <w:t>Кочубеевского муниципального округа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9F4960">
        <w:rPr>
          <w:rFonts w:ascii="Times New Roman" w:hAnsi="Times New Roman" w:cs="Times New Roman"/>
          <w:sz w:val="28"/>
          <w:szCs w:val="28"/>
        </w:rPr>
        <w:t>синхронизацию мероприятий в р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амках программы с реализуемыми 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r w:rsidR="004D75AF" w:rsidRPr="009F4960">
        <w:rPr>
          <w:rFonts w:ascii="Times New Roman" w:hAnsi="Times New Roman" w:cs="Times New Roman"/>
          <w:sz w:val="28"/>
          <w:szCs w:val="28"/>
        </w:rPr>
        <w:t xml:space="preserve">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="004D75AF" w:rsidRPr="009F496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4D75AF" w:rsidRPr="009F4960">
        <w:rPr>
          <w:rFonts w:ascii="Times New Roman" w:hAnsi="Times New Roman" w:cs="Times New Roman"/>
          <w:sz w:val="28"/>
          <w:szCs w:val="28"/>
        </w:rPr>
        <w:t xml:space="preserve"> городского хозяйства)</w:t>
      </w:r>
      <w:r w:rsidRPr="009F4960">
        <w:rPr>
          <w:rFonts w:ascii="Times New Roman" w:hAnsi="Times New Roman" w:cs="Times New Roman"/>
          <w:sz w:val="28"/>
          <w:szCs w:val="28"/>
        </w:rPr>
        <w:t>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ерации, а также с реализуемыми 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в </w:t>
      </w:r>
      <w:r w:rsidR="008F0157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9F4960" w:rsidRDefault="00F37E93" w:rsidP="009F496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3B25A8" w:rsidRPr="009F4960">
        <w:rPr>
          <w:rFonts w:ascii="Times New Roman" w:hAnsi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987839" w:rsidRPr="009F496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  <w:r w:rsidR="00230C50" w:rsidRPr="009F4960">
        <w:rPr>
          <w:rFonts w:ascii="Times New Roman" w:hAnsi="Times New Roman"/>
          <w:sz w:val="28"/>
          <w:szCs w:val="28"/>
        </w:rPr>
        <w:t xml:space="preserve">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="003B25A8" w:rsidRPr="009F4960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9F4960">
        <w:rPr>
          <w:rFonts w:ascii="Times New Roman" w:hAnsi="Times New Roman"/>
          <w:sz w:val="28"/>
          <w:szCs w:val="28"/>
        </w:rPr>
        <w:t>.</w:t>
      </w:r>
    </w:p>
    <w:p w:rsidR="00615550" w:rsidRPr="009F4960" w:rsidRDefault="00615550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50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2.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благоустройств</w:t>
      </w:r>
      <w:r w:rsidR="004D75AF" w:rsidRPr="009F4960">
        <w:rPr>
          <w:rFonts w:ascii="Times New Roman" w:hAnsi="Times New Roman" w:cs="Times New Roman"/>
          <w:sz w:val="28"/>
          <w:szCs w:val="28"/>
        </w:rPr>
        <w:t>у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дворовых территорий.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имеются дворовые территории многоквартирных домов, уровень благоустройство которых не отвечает современным требованиям.</w:t>
      </w:r>
    </w:p>
    <w:p w:rsidR="0088636C" w:rsidRPr="009F4960" w:rsidRDefault="00615550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6194F" w:rsidRPr="009F4960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9F4960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3B25A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87839"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4B89" w:rsidRPr="009F4960">
        <w:rPr>
          <w:rFonts w:ascii="Times New Roman" w:hAnsi="Times New Roman" w:cs="Times New Roman"/>
          <w:sz w:val="28"/>
          <w:szCs w:val="28"/>
        </w:rPr>
        <w:t>114</w:t>
      </w:r>
      <w:r w:rsidRPr="009F4960">
        <w:rPr>
          <w:rFonts w:ascii="Times New Roman" w:hAnsi="Times New Roman" w:cs="Times New Roman"/>
          <w:sz w:val="28"/>
          <w:szCs w:val="28"/>
        </w:rPr>
        <w:t xml:space="preserve"> ед., из них 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6194F" w:rsidRPr="009F4960">
        <w:rPr>
          <w:rFonts w:ascii="Times New Roman" w:hAnsi="Times New Roman" w:cs="Times New Roman"/>
          <w:sz w:val="28"/>
          <w:szCs w:val="28"/>
        </w:rPr>
        <w:t>дворовых</w:t>
      </w:r>
      <w:r w:rsidRPr="009F4960">
        <w:rPr>
          <w:rFonts w:ascii="Times New Roman" w:hAnsi="Times New Roman" w:cs="Times New Roman"/>
          <w:sz w:val="28"/>
          <w:szCs w:val="28"/>
        </w:rPr>
        <w:t xml:space="preserve"> территорий, нуждающихся в благоустройстве по состоянию на </w:t>
      </w:r>
      <w:r w:rsidR="00824B89" w:rsidRPr="009F4960">
        <w:rPr>
          <w:rFonts w:ascii="Times New Roman" w:hAnsi="Times New Roman" w:cs="Times New Roman"/>
          <w:sz w:val="28"/>
          <w:szCs w:val="28"/>
        </w:rPr>
        <w:t>01</w:t>
      </w:r>
      <w:r w:rsidR="003A1001" w:rsidRPr="009F496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24B89" w:rsidRPr="009F4960">
        <w:rPr>
          <w:rFonts w:ascii="Times New Roman" w:hAnsi="Times New Roman" w:cs="Times New Roman"/>
          <w:sz w:val="28"/>
          <w:szCs w:val="28"/>
        </w:rPr>
        <w:t>202</w:t>
      </w:r>
      <w:r w:rsidR="00B738AF" w:rsidRPr="009F4960">
        <w:rPr>
          <w:rFonts w:ascii="Times New Roman" w:hAnsi="Times New Roman" w:cs="Times New Roman"/>
          <w:sz w:val="28"/>
          <w:szCs w:val="28"/>
        </w:rPr>
        <w:t>1</w:t>
      </w:r>
      <w:r w:rsidRPr="009F4960">
        <w:rPr>
          <w:rFonts w:ascii="Times New Roman" w:hAnsi="Times New Roman" w:cs="Times New Roman"/>
          <w:sz w:val="28"/>
          <w:szCs w:val="28"/>
        </w:rPr>
        <w:t xml:space="preserve"> года соста</w:t>
      </w:r>
      <w:r w:rsidR="00D6194F" w:rsidRPr="009F4960">
        <w:rPr>
          <w:rFonts w:ascii="Times New Roman" w:hAnsi="Times New Roman" w:cs="Times New Roman"/>
          <w:sz w:val="28"/>
          <w:szCs w:val="28"/>
        </w:rPr>
        <w:t>в</w:t>
      </w:r>
      <w:r w:rsidRPr="009F4960">
        <w:rPr>
          <w:rFonts w:ascii="Times New Roman" w:hAnsi="Times New Roman" w:cs="Times New Roman"/>
          <w:sz w:val="28"/>
          <w:szCs w:val="28"/>
        </w:rPr>
        <w:t xml:space="preserve">ляет </w:t>
      </w:r>
      <w:r w:rsidR="00B738AF" w:rsidRPr="009F4960">
        <w:rPr>
          <w:rFonts w:ascii="Times New Roman" w:hAnsi="Times New Roman" w:cs="Times New Roman"/>
          <w:sz w:val="28"/>
          <w:szCs w:val="28"/>
        </w:rPr>
        <w:t>21</w:t>
      </w:r>
      <w:r w:rsidRPr="009F496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Работы по благоустройству дворовых территорий 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</w:t>
      </w:r>
      <w:r w:rsidR="00544039" w:rsidRPr="009F4960">
        <w:rPr>
          <w:rFonts w:ascii="Times New Roman" w:hAnsi="Times New Roman" w:cs="Times New Roman"/>
          <w:sz w:val="28"/>
          <w:szCs w:val="28"/>
        </w:rPr>
        <w:t xml:space="preserve"> окр</w:t>
      </w:r>
      <w:r w:rsidR="00987839" w:rsidRPr="009F4960">
        <w:rPr>
          <w:rFonts w:ascii="Times New Roman" w:hAnsi="Times New Roman" w:cs="Times New Roman"/>
          <w:sz w:val="28"/>
          <w:szCs w:val="28"/>
        </w:rPr>
        <w:t>уге</w:t>
      </w:r>
      <w:r w:rsidR="00544039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:rsidR="00551CDB" w:rsidRPr="009F4960" w:rsidRDefault="00591225" w:rsidP="009F496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 w:rsidR="00230C50" w:rsidRPr="009F4960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</w:t>
      </w:r>
      <w:r w:rsidR="00230C50" w:rsidRPr="009F4960">
        <w:rPr>
          <w:rFonts w:ascii="Times New Roman" w:hAnsi="Times New Roman" w:cs="Times New Roman"/>
          <w:sz w:val="28"/>
          <w:szCs w:val="28"/>
        </w:rPr>
        <w:t>риведен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230C50" w:rsidRPr="009F4960">
        <w:rPr>
          <w:rFonts w:ascii="Times New Roman" w:hAnsi="Times New Roman" w:cs="Times New Roman"/>
          <w:sz w:val="28"/>
          <w:szCs w:val="28"/>
        </w:rPr>
        <w:t>и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017FD0" w:rsidRPr="009F4960">
        <w:rPr>
          <w:rFonts w:ascii="Times New Roman" w:hAnsi="Times New Roman" w:cs="Times New Roman"/>
          <w:sz w:val="28"/>
          <w:szCs w:val="28"/>
        </w:rPr>
        <w:t>5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="00544039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54403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</w:t>
      </w:r>
      <w:r w:rsidR="000E6E37" w:rsidRPr="009F4960">
        <w:rPr>
          <w:rFonts w:ascii="Times New Roman" w:hAnsi="Times New Roman" w:cs="Times New Roman"/>
          <w:sz w:val="28"/>
          <w:szCs w:val="28"/>
        </w:rPr>
        <w:t>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</w:t>
      </w:r>
      <w:r w:rsidRPr="009F4960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дворовой территории в форме однодневного субботника, оформляемого соответствующим актом </w:t>
      </w:r>
      <w:r w:rsidR="00FD4494" w:rsidRPr="009F49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12E4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591225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="00987839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4212E4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212E4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4494" w:rsidRPr="009F4960">
        <w:rPr>
          <w:rFonts w:ascii="Times New Roman" w:eastAsia="Arial Unicode MS" w:hAnsi="Times New Roman" w:cs="Times New Roman"/>
          <w:sz w:val="28"/>
          <w:szCs w:val="28"/>
        </w:rPr>
        <w:t>Ставропольского края в</w:t>
      </w:r>
      <w:r w:rsidRPr="009F4960">
        <w:rPr>
          <w:rFonts w:ascii="Times New Roman" w:hAnsi="Times New Roman" w:cs="Times New Roman"/>
          <w:sz w:val="28"/>
          <w:szCs w:val="28"/>
        </w:rPr>
        <w:t>озлагается на</w:t>
      </w:r>
      <w:r w:rsidR="00FD4494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администрацию </w:t>
      </w:r>
      <w:r w:rsidR="004212E4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FD4494" w:rsidRPr="009F4960">
        <w:rPr>
          <w:rFonts w:ascii="Times New Roman" w:hAnsi="Times New Roman" w:cs="Times New Roman"/>
          <w:sz w:val="28"/>
          <w:szCs w:val="28"/>
        </w:rPr>
        <w:t>.</w:t>
      </w:r>
    </w:p>
    <w:p w:rsidR="00C96FD3" w:rsidRPr="009F4960" w:rsidRDefault="00C273F1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с</w:t>
      </w:r>
      <w:r w:rsidR="00591225" w:rsidRPr="009F4960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="00591225" w:rsidRPr="009F496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91225" w:rsidRPr="009F496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591225" w:rsidRPr="009F4960">
        <w:rPr>
          <w:rFonts w:ascii="Times New Roman" w:hAnsi="Times New Roman" w:cs="Times New Roman"/>
          <w:sz w:val="28"/>
          <w:szCs w:val="28"/>
        </w:rPr>
        <w:t>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666CC" w:rsidRPr="009F4960" w:rsidRDefault="00C96FD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 w:rsidR="00413596" w:rsidRPr="009F4960">
        <w:rPr>
          <w:rFonts w:ascii="Times New Roman" w:hAnsi="Times New Roman" w:cs="Times New Roman"/>
          <w:sz w:val="28"/>
          <w:szCs w:val="28"/>
        </w:rPr>
        <w:t xml:space="preserve"> и подлежащих благоустройству, </w:t>
      </w:r>
      <w:r w:rsidRPr="009F4960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</w:t>
      </w:r>
      <w:r w:rsidR="00413596" w:rsidRPr="009F4960">
        <w:rPr>
          <w:rFonts w:ascii="Times New Roman" w:hAnsi="Times New Roman" w:cs="Times New Roman"/>
          <w:sz w:val="28"/>
          <w:szCs w:val="28"/>
        </w:rPr>
        <w:t>, в 2018 – 2024 годах,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F37E93" w:rsidRPr="009F4960">
        <w:rPr>
          <w:rFonts w:ascii="Times New Roman" w:hAnsi="Times New Roman" w:cs="Times New Roman"/>
          <w:sz w:val="28"/>
          <w:szCs w:val="28"/>
        </w:rPr>
        <w:t>приведен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F37E93" w:rsidRPr="009F4960">
        <w:rPr>
          <w:rFonts w:ascii="Times New Roman" w:hAnsi="Times New Roman" w:cs="Times New Roman"/>
          <w:sz w:val="28"/>
          <w:szCs w:val="28"/>
        </w:rPr>
        <w:t>и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AF7C2C" w:rsidRPr="009F4960">
        <w:rPr>
          <w:rFonts w:ascii="Times New Roman" w:hAnsi="Times New Roman" w:cs="Times New Roman"/>
          <w:sz w:val="28"/>
          <w:szCs w:val="28"/>
        </w:rPr>
        <w:t>6</w:t>
      </w:r>
      <w:r w:rsidR="00591225" w:rsidRPr="009F496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96FD3" w:rsidRPr="009F4960" w:rsidRDefault="00591225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</w:t>
      </w:r>
      <w:r w:rsidR="00F37E93" w:rsidRPr="009F4960">
        <w:rPr>
          <w:rFonts w:ascii="Times New Roman" w:hAnsi="Times New Roman" w:cs="Times New Roman"/>
          <w:sz w:val="28"/>
          <w:szCs w:val="28"/>
        </w:rPr>
        <w:t>чередность благоустройства определяется в порядке поступления предложений заинтересованных лиц об их участ</w:t>
      </w:r>
      <w:r w:rsidRPr="009F4960">
        <w:rPr>
          <w:rFonts w:ascii="Times New Roman" w:hAnsi="Times New Roman" w:cs="Times New Roman"/>
          <w:sz w:val="28"/>
          <w:szCs w:val="28"/>
        </w:rPr>
        <w:t>ии в выполнении указанных работ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 w:rsidR="002666CC" w:rsidRPr="009F4960">
        <w:rPr>
          <w:rFonts w:ascii="Times New Roman" w:hAnsi="Times New Roman" w:cs="Times New Roman"/>
          <w:sz w:val="28"/>
          <w:szCs w:val="28"/>
        </w:rPr>
        <w:t>Порядком по инвентаризации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591225" w:rsidRPr="009F4960" w:rsidRDefault="00794449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98783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</w:t>
      </w:r>
      <w:r w:rsidR="00987839" w:rsidRPr="009F4960">
        <w:rPr>
          <w:rFonts w:ascii="Times New Roman" w:eastAsia="Arial Unicode MS" w:hAnsi="Times New Roman" w:cs="Times New Roman"/>
          <w:sz w:val="28"/>
          <w:szCs w:val="28"/>
        </w:rPr>
        <w:t>и планами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87839" w:rsidRPr="009F4960">
        <w:rPr>
          <w:rFonts w:ascii="Times New Roman" w:eastAsia="Arial Unicode MS" w:hAnsi="Times New Roman" w:cs="Times New Roman"/>
          <w:sz w:val="28"/>
          <w:szCs w:val="28"/>
        </w:rPr>
        <w:t xml:space="preserve">муниципальных образований Кочубеевского муниципального района, входящие в состав 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>, в порядке, установленном межведомственной комиссией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944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</w:t>
      </w:r>
      <w:r w:rsidR="002D6649" w:rsidRPr="009F4960">
        <w:rPr>
          <w:rFonts w:ascii="Times New Roman" w:eastAsia="Arial Unicode MS" w:hAnsi="Times New Roman" w:cs="Times New Roman"/>
          <w:sz w:val="28"/>
          <w:szCs w:val="28"/>
        </w:rPr>
        <w:t>дворовых территорий, подлежащих благоустройству в рамках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реализации</w:t>
      </w:r>
      <w:r w:rsidR="002D6649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D6649" w:rsidRPr="009F4960">
        <w:rPr>
          <w:rFonts w:ascii="Times New Roman" w:eastAsia="Arial Unicode MS" w:hAnsi="Times New Roman" w:cs="Times New Roman"/>
          <w:sz w:val="28"/>
          <w:szCs w:val="28"/>
        </w:rPr>
        <w:t>межведомственной комиссией в порядке, установленном комиссией.</w:t>
      </w:r>
    </w:p>
    <w:p w:rsidR="002D66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обеспечивается реализация мероприятий по проведению работ по образованию земельных участков, на которы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>х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расположены многоквартирные дома, входящие в благоустраиваемую дворовую территорию.</w:t>
      </w:r>
    </w:p>
    <w:p w:rsidR="00265E32" w:rsidRPr="009F4960" w:rsidRDefault="00F72A13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в целях реализации программы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D5E19" w:rsidRPr="009F4960">
        <w:rPr>
          <w:rFonts w:ascii="Times New Roman" w:eastAsia="Arial Unicode MS" w:hAnsi="Times New Roman" w:cs="Times New Roman"/>
          <w:sz w:val="28"/>
          <w:szCs w:val="28"/>
        </w:rPr>
        <w:t>не позднее</w:t>
      </w:r>
      <w:r w:rsidR="002666CC" w:rsidRPr="009F4960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1 мая года предоставления субсидии</w:t>
      </w:r>
      <w:r w:rsidR="006D5E19" w:rsidRPr="009F4960">
        <w:rPr>
          <w:rFonts w:ascii="Times New Roman" w:eastAsia="Arial Unicode MS" w:hAnsi="Times New Roman" w:cs="Times New Roman"/>
          <w:sz w:val="28"/>
          <w:szCs w:val="28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8E7180" w:rsidRPr="008E7180" w:rsidRDefault="008E7180" w:rsidP="008E718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При выполнении работ по благоустройству дворовых территорий с использованием средств субсидии, администрация Кочубеевского муниципального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 1 апреля года предоставления субсидии, за исключением случаев:</w:t>
      </w:r>
    </w:p>
    <w:p w:rsidR="008E7180" w:rsidRPr="008E7180" w:rsidRDefault="008E7180" w:rsidP="008E718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 </w:t>
      </w:r>
    </w:p>
    <w:p w:rsidR="008E7180" w:rsidRPr="008E7180" w:rsidRDefault="008E7180" w:rsidP="008E718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8E7180" w:rsidRPr="008E7180" w:rsidRDefault="008E7180" w:rsidP="008E718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заключения такого контракта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цифровизации</w:t>
      </w:r>
      <w:proofErr w:type="spellEnd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8E7180" w:rsidRDefault="008E7180" w:rsidP="008E7180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предоставления субсидии муниципальному образованию края на реализацию мероприятий по благоустройству общественной территории в соответствии с подпунктом "3" пункта 6 Правил, при которых срок заключения муниципального контракта устанавливается до установленного приказом </w:t>
      </w:r>
      <w:proofErr w:type="spellStart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миндора</w:t>
      </w:r>
      <w:proofErr w:type="spellEnd"/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края срока представления органами местного самоуправления муниципальных образований края документов, предусмотренных пунктами 12 и 15 данных Правил</w:t>
      </w: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.</w:t>
      </w:r>
    </w:p>
    <w:p w:rsidR="00265E32" w:rsidRPr="009F4960" w:rsidRDefault="00F37E93" w:rsidP="008E71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</w:t>
      </w:r>
      <w:r w:rsidR="001E5306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1) </w:t>
      </w:r>
      <w:r w:rsidR="00F37E93" w:rsidRPr="009F4960">
        <w:rPr>
          <w:rFonts w:ascii="Times New Roman" w:hAnsi="Times New Roman"/>
          <w:sz w:val="28"/>
          <w:szCs w:val="28"/>
        </w:rPr>
        <w:t xml:space="preserve">посредством предоставления субсидий муниципальным бюджетным и автономным учреждениям </w:t>
      </w:r>
      <w:r w:rsidR="002A5CC8" w:rsidRPr="009F4960">
        <w:rPr>
          <w:rFonts w:ascii="Times New Roman" w:eastAsia="Arial Unicode MS" w:hAnsi="Times New Roman"/>
          <w:sz w:val="28"/>
          <w:szCs w:val="28"/>
        </w:rPr>
        <w:t>К</w:t>
      </w:r>
      <w:r w:rsidR="002A5CC8" w:rsidRPr="009F4960">
        <w:rPr>
          <w:rFonts w:ascii="Times New Roman" w:hAnsi="Times New Roman"/>
          <w:sz w:val="28"/>
          <w:szCs w:val="28"/>
        </w:rPr>
        <w:t>очубеевского муниципального округа Ставропольского края</w:t>
      </w:r>
      <w:r w:rsidR="00F37E93" w:rsidRPr="009F4960">
        <w:rPr>
          <w:rFonts w:ascii="Times New Roman" w:hAnsi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2) </w:t>
      </w:r>
      <w:r w:rsidR="00F37E93" w:rsidRPr="009F4960">
        <w:rPr>
          <w:rFonts w:ascii="Times New Roman" w:hAnsi="Times New Roman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3) </w:t>
      </w:r>
      <w:r w:rsidR="00F37E93" w:rsidRPr="009F4960">
        <w:rPr>
          <w:rFonts w:ascii="Times New Roman" w:hAnsi="Times New Roman"/>
          <w:sz w:val="28"/>
          <w:szCs w:val="28"/>
        </w:rPr>
        <w:t>посредством предоставления субсидий юридическим лицам (за исключением субсидии муниципальным бюджетным и автономным учреждениям</w:t>
      </w:r>
      <w:r w:rsidRPr="009F4960">
        <w:rPr>
          <w:rFonts w:ascii="Times New Roman" w:hAnsi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F37E93" w:rsidRPr="009F4960">
        <w:rPr>
          <w:rFonts w:ascii="Times New Roman" w:hAnsi="Times New Roman"/>
          <w:sz w:val="28"/>
          <w:szCs w:val="28"/>
        </w:rPr>
        <w:t>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265E32" w:rsidRPr="009F4960" w:rsidRDefault="007E5E24" w:rsidP="009F496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Администрация </w:t>
      </w:r>
      <w:r w:rsidR="002A5CC8" w:rsidRPr="009F4960">
        <w:rPr>
          <w:rFonts w:ascii="Times New Roman" w:hAnsi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F37E93" w:rsidRPr="009F4960">
        <w:rPr>
          <w:rFonts w:ascii="Times New Roman" w:hAnsi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="00987839" w:rsidRPr="009F4960">
        <w:rPr>
          <w:rFonts w:ascii="Times New Roman" w:hAnsi="Times New Roman"/>
          <w:sz w:val="28"/>
          <w:szCs w:val="28"/>
        </w:rPr>
        <w:t>Кочубеевском муниципальном округе</w:t>
      </w:r>
      <w:r w:rsidR="002A5CC8" w:rsidRPr="009F496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37E93" w:rsidRPr="009F4960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 (или) дворовых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субсидии, администрация </w:t>
      </w:r>
      <w:r w:rsidR="00451541" w:rsidRPr="009F4960">
        <w:rPr>
          <w:rFonts w:ascii="Times New Roman" w:eastAsia="Arial Unicode MS" w:hAnsi="Times New Roman" w:cs="Times New Roman"/>
          <w:sz w:val="28"/>
          <w:szCs w:val="28"/>
        </w:rPr>
        <w:t>Кочубеевского муниципального округа</w:t>
      </w:r>
      <w:r w:rsidR="00A04D1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Ставропольского края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="00451541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proofErr w:type="spellStart"/>
      <w:r w:rsidRPr="009F496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F4960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8F0157" w:rsidRPr="009F4960">
        <w:rPr>
          <w:rFonts w:ascii="Times New Roman" w:hAnsi="Times New Roman" w:cs="Times New Roman"/>
          <w:sz w:val="28"/>
          <w:szCs w:val="28"/>
        </w:rPr>
        <w:t xml:space="preserve">ерации, а также с реализуемыми </w:t>
      </w:r>
      <w:r w:rsidR="008F0157" w:rsidRPr="009F4960">
        <w:rPr>
          <w:rFonts w:ascii="Times New Roman" w:eastAsia="Arial Unicode MS" w:hAnsi="Times New Roman" w:cs="Times New Roman"/>
          <w:sz w:val="28"/>
          <w:szCs w:val="28"/>
        </w:rPr>
        <w:t>муниципальным образованием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общественных территорий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 (или) дворовых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субсидии, администрация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>проводит мероприят</w:t>
      </w:r>
      <w:r w:rsidR="002666CC" w:rsidRPr="009F4960">
        <w:rPr>
          <w:rFonts w:ascii="Times New Roman" w:hAnsi="Times New Roman" w:cs="Times New Roman"/>
          <w:sz w:val="28"/>
          <w:szCs w:val="28"/>
        </w:rPr>
        <w:t>ия</w:t>
      </w:r>
      <w:r w:rsidRPr="009F4960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общественных территорий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 (или) дворовых территорий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с учетом необходимости обеспечения физической, пространственной и информационной доступности зданий, сооружений </w:t>
      </w:r>
      <w:r w:rsidR="002666CC" w:rsidRPr="009F4960">
        <w:rPr>
          <w:rFonts w:ascii="Times New Roman" w:hAnsi="Times New Roman" w:cs="Times New Roman"/>
          <w:sz w:val="28"/>
          <w:szCs w:val="28"/>
        </w:rPr>
        <w:t>указа</w:t>
      </w:r>
      <w:r w:rsidRPr="009F4960">
        <w:rPr>
          <w:rFonts w:ascii="Times New Roman" w:hAnsi="Times New Roman" w:cs="Times New Roman"/>
          <w:sz w:val="28"/>
          <w:szCs w:val="28"/>
        </w:rPr>
        <w:t>нных территорий для инвалидов и других маломобильных групп населения.</w:t>
      </w:r>
    </w:p>
    <w:p w:rsidR="00265E32" w:rsidRPr="009F4960" w:rsidRDefault="00265E3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94F" w:rsidRPr="009F4960" w:rsidRDefault="0094297F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3.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57C29" w:rsidRPr="009F4960" w:rsidRDefault="0094297F" w:rsidP="009F4960">
      <w:pPr>
        <w:pStyle w:val="ConsPlusNormal"/>
        <w:suppressAutoHyphens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A04D1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име</w:t>
      </w:r>
      <w:r w:rsidR="002666CC" w:rsidRPr="009F4960">
        <w:rPr>
          <w:rFonts w:ascii="Times New Roman" w:hAnsi="Times New Roman" w:cs="Times New Roman"/>
          <w:sz w:val="28"/>
          <w:szCs w:val="28"/>
        </w:rPr>
        <w:t>ю</w:t>
      </w:r>
      <w:r w:rsidRPr="009F4960">
        <w:rPr>
          <w:rFonts w:ascii="Times New Roman" w:hAnsi="Times New Roman" w:cs="Times New Roman"/>
          <w:sz w:val="28"/>
          <w:szCs w:val="28"/>
        </w:rPr>
        <w:t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</w:t>
      </w:r>
      <w:r w:rsidR="00794449" w:rsidRPr="009F4960">
        <w:rPr>
          <w:rFonts w:ascii="Times New Roman" w:hAnsi="Times New Roman" w:cs="Times New Roman"/>
          <w:sz w:val="28"/>
          <w:szCs w:val="28"/>
        </w:rPr>
        <w:t>,</w:t>
      </w:r>
      <w:r w:rsidRPr="009F4960">
        <w:rPr>
          <w:rFonts w:ascii="Times New Roman" w:hAnsi="Times New Roman" w:cs="Times New Roman"/>
          <w:sz w:val="28"/>
          <w:szCs w:val="28"/>
        </w:rPr>
        <w:t xml:space="preserve"> за счет средств указанных лиц</w:t>
      </w:r>
      <w:r w:rsidR="00794449" w:rsidRPr="009F4960">
        <w:rPr>
          <w:rFonts w:ascii="Times New Roman" w:hAnsi="Times New Roman" w:cs="Times New Roman"/>
          <w:sz w:val="28"/>
          <w:szCs w:val="28"/>
        </w:rPr>
        <w:t>,</w:t>
      </w:r>
      <w:r w:rsidRPr="009F4960">
        <w:rPr>
          <w:rFonts w:ascii="Times New Roman" w:hAnsi="Times New Roman" w:cs="Times New Roman"/>
          <w:sz w:val="28"/>
          <w:szCs w:val="28"/>
        </w:rPr>
        <w:t xml:space="preserve"> в соответствии с Правилами благоустройства территории </w:t>
      </w:r>
      <w:r w:rsidR="00451541" w:rsidRPr="009F4960">
        <w:rPr>
          <w:rFonts w:ascii="Times New Roman" w:eastAsia="Arial Unicode MS" w:hAnsi="Times New Roman" w:cs="Times New Roman"/>
          <w:sz w:val="28"/>
          <w:szCs w:val="28"/>
        </w:rPr>
        <w:t>муниципальных образований Кочубеевского муниципального района, входящие в сост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ав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, утвержденные</w:t>
      </w:r>
      <w:r w:rsidR="009656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решениями Совета</w:t>
      </w:r>
      <w:r w:rsidR="009656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депутатов муницип</w:t>
      </w:r>
      <w:r w:rsidR="00AC2465" w:rsidRPr="009F4960">
        <w:rPr>
          <w:rFonts w:ascii="Times New Roman" w:eastAsia="Arial Unicode MS" w:hAnsi="Times New Roman" w:cs="Times New Roman"/>
          <w:sz w:val="28"/>
          <w:szCs w:val="28"/>
        </w:rPr>
        <w:t>альных образований</w:t>
      </w:r>
      <w:r w:rsidR="00965632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Кочубеевского района Ставропольского края 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 xml:space="preserve">(далее </w:t>
      </w:r>
      <w:r w:rsidR="00794449" w:rsidRPr="009F4960">
        <w:rPr>
          <w:rFonts w:ascii="Times New Roman" w:eastAsia="Arial Unicode MS" w:hAnsi="Times New Roman" w:cs="Times New Roman"/>
          <w:sz w:val="28"/>
          <w:szCs w:val="28"/>
        </w:rPr>
        <w:t xml:space="preserve">соответственно 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>– объект</w:t>
      </w:r>
      <w:r w:rsidR="00F37E93" w:rsidRPr="009F4960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 xml:space="preserve"> недвижимого имущества</w:t>
      </w:r>
      <w:r w:rsidR="00794449" w:rsidRPr="009F4960">
        <w:rPr>
          <w:rFonts w:ascii="Times New Roman" w:eastAsia="Arial Unicode MS" w:hAnsi="Times New Roman" w:cs="Times New Roman"/>
          <w:sz w:val="28"/>
          <w:szCs w:val="28"/>
        </w:rPr>
        <w:t>, Правила благоустройства</w:t>
      </w:r>
      <w:r w:rsidR="004C197C" w:rsidRPr="009F4960">
        <w:rPr>
          <w:rFonts w:ascii="Times New Roman" w:eastAsia="Arial Unicode MS" w:hAnsi="Times New Roman" w:cs="Times New Roman"/>
          <w:sz w:val="28"/>
          <w:szCs w:val="28"/>
        </w:rPr>
        <w:t>).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2A5CC8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37E93" w:rsidRPr="009F4960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="00F37E93" w:rsidRPr="009F4960">
        <w:rPr>
          <w:rFonts w:ascii="Times New Roman" w:hAnsi="Times New Roman" w:cs="Times New Roman"/>
          <w:sz w:val="28"/>
          <w:szCs w:val="28"/>
        </w:rPr>
        <w:t>собственниками (пользователями) в</w:t>
      </w:r>
      <w:r w:rsidR="00F37E93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срок не позднее 2024 года.</w:t>
      </w:r>
    </w:p>
    <w:p w:rsidR="00957C2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Количество объектов недвижимого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9F4960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в соответствии с заключенными соглашениями, по состоянию на </w:t>
      </w:r>
      <w:r w:rsidR="00965632" w:rsidRPr="009F4960">
        <w:rPr>
          <w:rFonts w:ascii="Times New Roman" w:hAnsi="Times New Roman" w:cs="Times New Roman"/>
          <w:sz w:val="28"/>
          <w:szCs w:val="28"/>
        </w:rPr>
        <w:t>2019</w:t>
      </w:r>
      <w:r w:rsidRPr="009F4960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965632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176ED6" w:rsidRPr="009F4960">
        <w:rPr>
          <w:rFonts w:ascii="Times New Roman" w:hAnsi="Times New Roman" w:cs="Times New Roman"/>
          <w:sz w:val="28"/>
          <w:szCs w:val="28"/>
        </w:rPr>
        <w:t>4</w:t>
      </w:r>
      <w:r w:rsidRPr="009F496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D43256" w:rsidRPr="009F4960" w:rsidRDefault="004C197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136CEB" w:rsidRPr="009F496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F496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413596" w:rsidRPr="009F4960">
        <w:rPr>
          <w:rFonts w:ascii="Times New Roman" w:hAnsi="Times New Roman" w:cs="Times New Roman"/>
          <w:sz w:val="28"/>
          <w:szCs w:val="28"/>
        </w:rPr>
        <w:t>, которые подлежат благоустройству за счет средств юридических лиц и индивидуальных предпринимателей в 2018 - 2024 годах,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2666CC" w:rsidRPr="009F4960">
        <w:rPr>
          <w:rFonts w:ascii="Times New Roman" w:hAnsi="Times New Roman" w:cs="Times New Roman"/>
          <w:sz w:val="28"/>
          <w:szCs w:val="28"/>
        </w:rPr>
        <w:t>привед</w:t>
      </w:r>
      <w:r w:rsidRPr="009F4960">
        <w:rPr>
          <w:rFonts w:ascii="Times New Roman" w:hAnsi="Times New Roman" w:cs="Times New Roman"/>
          <w:sz w:val="28"/>
          <w:szCs w:val="28"/>
        </w:rPr>
        <w:t>е</w:t>
      </w:r>
      <w:r w:rsidR="00551CDB" w:rsidRPr="009F4960">
        <w:rPr>
          <w:rFonts w:ascii="Times New Roman" w:hAnsi="Times New Roman" w:cs="Times New Roman"/>
          <w:sz w:val="28"/>
          <w:szCs w:val="28"/>
        </w:rPr>
        <w:t>н в приложени</w:t>
      </w:r>
      <w:r w:rsidR="002666CC" w:rsidRPr="009F4960">
        <w:rPr>
          <w:rFonts w:ascii="Times New Roman" w:hAnsi="Times New Roman" w:cs="Times New Roman"/>
          <w:sz w:val="28"/>
          <w:szCs w:val="28"/>
        </w:rPr>
        <w:t>и</w:t>
      </w:r>
      <w:r w:rsidR="00551CDB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AF7C2C" w:rsidRPr="009F4960">
        <w:rPr>
          <w:rFonts w:ascii="Times New Roman" w:hAnsi="Times New Roman" w:cs="Times New Roman"/>
          <w:sz w:val="28"/>
          <w:szCs w:val="28"/>
        </w:rPr>
        <w:t>7</w:t>
      </w:r>
      <w:r w:rsidRPr="009F4960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C476E6" w:rsidRPr="009F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56" w:rsidRPr="009F4960" w:rsidRDefault="00D43256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29" w:rsidRPr="009F4960" w:rsidRDefault="00C476E6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4.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C476E6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Pr="009F4960">
        <w:rPr>
          <w:rFonts w:ascii="Times New Roman" w:hAnsi="Times New Roman" w:cs="Times New Roman"/>
          <w:sz w:val="28"/>
          <w:szCs w:val="28"/>
        </w:rPr>
        <w:t xml:space="preserve">расположены индивидуальные жилые дома, не соответствующие </w:t>
      </w:r>
      <w:r w:rsidR="00794449" w:rsidRPr="009F4960">
        <w:rPr>
          <w:rFonts w:ascii="Times New Roman" w:hAnsi="Times New Roman" w:cs="Times New Roman"/>
          <w:sz w:val="28"/>
          <w:szCs w:val="28"/>
        </w:rPr>
        <w:t>Правилам благоустройства.</w:t>
      </w:r>
    </w:p>
    <w:p w:rsidR="00794449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DB65F3" w:rsidRPr="009F4960" w:rsidRDefault="003E1174" w:rsidP="009F4960">
      <w:pPr>
        <w:pStyle w:val="af6"/>
        <w:suppressAutoHyphens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По состоянию на</w:t>
      </w:r>
      <w:r w:rsidR="00136CEB" w:rsidRPr="009F4960">
        <w:rPr>
          <w:rFonts w:ascii="Times New Roman" w:hAnsi="Times New Roman"/>
          <w:sz w:val="28"/>
          <w:szCs w:val="28"/>
        </w:rPr>
        <w:t xml:space="preserve"> </w:t>
      </w:r>
      <w:r w:rsidR="009E37DA" w:rsidRPr="009F4960">
        <w:rPr>
          <w:rFonts w:ascii="Times New Roman" w:hAnsi="Times New Roman"/>
          <w:sz w:val="28"/>
          <w:szCs w:val="28"/>
        </w:rPr>
        <w:t xml:space="preserve">15 июля </w:t>
      </w:r>
      <w:r w:rsidR="00082BBB" w:rsidRPr="009F4960">
        <w:rPr>
          <w:rFonts w:ascii="Times New Roman" w:hAnsi="Times New Roman"/>
          <w:sz w:val="28"/>
          <w:szCs w:val="28"/>
        </w:rPr>
        <w:t xml:space="preserve">2021 </w:t>
      </w:r>
      <w:r w:rsidR="00136CEB" w:rsidRPr="009F4960">
        <w:rPr>
          <w:rFonts w:ascii="Times New Roman" w:hAnsi="Times New Roman"/>
          <w:sz w:val="28"/>
          <w:szCs w:val="28"/>
        </w:rPr>
        <w:t xml:space="preserve">года 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r w:rsidR="002A5CC8" w:rsidRPr="009F4960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2A5CC8" w:rsidRPr="009F4960">
        <w:rPr>
          <w:rFonts w:ascii="Times New Roman" w:eastAsia="Arial Unicode MS" w:hAnsi="Times New Roman"/>
          <w:sz w:val="28"/>
          <w:szCs w:val="28"/>
        </w:rPr>
        <w:t xml:space="preserve"> 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расположены </w:t>
      </w:r>
      <w:r w:rsidR="00082BBB" w:rsidRPr="009F4960">
        <w:rPr>
          <w:rFonts w:ascii="Times New Roman" w:eastAsia="Arial Unicode MS" w:hAnsi="Times New Roman"/>
          <w:sz w:val="28"/>
          <w:szCs w:val="28"/>
        </w:rPr>
        <w:t>24666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 индивидуальных жилых домов, из которых проведена инвентаризация в отношении </w:t>
      </w:r>
      <w:r w:rsidR="00082BBB" w:rsidRPr="009F4960">
        <w:rPr>
          <w:rFonts w:ascii="Times New Roman" w:eastAsia="Arial Unicode MS" w:hAnsi="Times New Roman"/>
          <w:sz w:val="28"/>
          <w:szCs w:val="28"/>
        </w:rPr>
        <w:t>24666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 индивидуальных жилых домов, из которых </w:t>
      </w:r>
      <w:r w:rsidR="00082BBB" w:rsidRPr="009F4960">
        <w:rPr>
          <w:rFonts w:ascii="Times New Roman" w:eastAsia="Arial Unicode MS" w:hAnsi="Times New Roman"/>
          <w:sz w:val="28"/>
          <w:szCs w:val="28"/>
        </w:rPr>
        <w:t>24443</w:t>
      </w:r>
      <w:r w:rsidR="00136CEB" w:rsidRPr="009F4960">
        <w:rPr>
          <w:rFonts w:ascii="Times New Roman" w:eastAsia="Arial Unicode MS" w:hAnsi="Times New Roman"/>
          <w:sz w:val="28"/>
          <w:szCs w:val="28"/>
        </w:rPr>
        <w:t xml:space="preserve"> ед. признаны соответствующими Правилам благоустройства, </w:t>
      </w:r>
      <w:r w:rsidR="00F37E93" w:rsidRPr="009F4960">
        <w:rPr>
          <w:rStyle w:val="16"/>
          <w:rFonts w:ascii="Times New Roman" w:hAnsi="Times New Roman"/>
          <w:sz w:val="28"/>
          <w:szCs w:val="28"/>
        </w:rPr>
        <w:t>22</w:t>
      </w:r>
      <w:r w:rsidR="00082BBB" w:rsidRPr="009F4960">
        <w:rPr>
          <w:rStyle w:val="16"/>
          <w:rFonts w:ascii="Times New Roman" w:hAnsi="Times New Roman"/>
          <w:sz w:val="28"/>
          <w:szCs w:val="28"/>
        </w:rPr>
        <w:t>3</w:t>
      </w:r>
      <w:r w:rsidR="00F37E93" w:rsidRPr="009F4960">
        <w:rPr>
          <w:rStyle w:val="16"/>
          <w:rFonts w:ascii="Times New Roman" w:hAnsi="Times New Roman"/>
          <w:sz w:val="28"/>
          <w:szCs w:val="28"/>
        </w:rPr>
        <w:t xml:space="preserve"> ед. признаны не соответствующими Правилам благоустройства. Между Кочубеевским муниципальным округом Ставропольского края и собственниками индивидуальных жилых домов заключено 29 соглашений о благоустройстве индивидуальных жилых домов об их благоустройстве за счет собственников не позднее 2024 года. По состоянию на 2019-2020г. в рамках соглашений приведены в соответствие с Правилами благоустройства 7 индивидуальных жилых домов.</w:t>
      </w:r>
    </w:p>
    <w:p w:rsidR="003E1174" w:rsidRPr="009F4960" w:rsidRDefault="003E1174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EB" w:rsidRPr="009F4960" w:rsidRDefault="00794449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5. </w:t>
      </w:r>
      <w:r w:rsidR="00F37E93" w:rsidRPr="009F4960">
        <w:rPr>
          <w:rFonts w:ascii="Times New Roman" w:hAnsi="Times New Roman" w:cs="Times New Roman"/>
          <w:sz w:val="28"/>
          <w:szCs w:val="28"/>
        </w:rPr>
        <w:t>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165C63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</w:t>
      </w:r>
      <w:r w:rsidR="009504D6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88008A" w:rsidRPr="009F496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9F4960">
        <w:rPr>
          <w:rFonts w:ascii="Times New Roman" w:hAnsi="Times New Roman" w:cs="Times New Roman"/>
          <w:sz w:val="28"/>
          <w:szCs w:val="28"/>
        </w:rPr>
        <w:t>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165C63" w:rsidRPr="009F4960" w:rsidRDefault="00F37E93" w:rsidP="009F4960">
      <w:pPr>
        <w:pStyle w:val="af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</w:t>
      </w:r>
      <w:r w:rsidR="002666CC" w:rsidRPr="009F4960">
        <w:rPr>
          <w:rFonts w:ascii="Times New Roman" w:hAnsi="Times New Roman" w:cs="Times New Roman"/>
          <w:sz w:val="28"/>
          <w:szCs w:val="28"/>
        </w:rPr>
        <w:t xml:space="preserve">ее </w:t>
      </w:r>
      <w:r w:rsidRPr="009F4960">
        <w:rPr>
          <w:rFonts w:ascii="Times New Roman" w:hAnsi="Times New Roman" w:cs="Times New Roman"/>
          <w:sz w:val="28"/>
          <w:szCs w:val="28"/>
        </w:rPr>
        <w:t xml:space="preserve">реализации, </w:t>
      </w:r>
      <w:r w:rsidR="00BC06C4" w:rsidRPr="009F496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F49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6A5093" w:rsidRPr="009F4960">
        <w:rPr>
          <w:rFonts w:ascii="Times New Roman" w:hAnsi="Times New Roman" w:cs="Times New Roman"/>
          <w:sz w:val="28"/>
          <w:szCs w:val="28"/>
        </w:rPr>
        <w:t>района</w:t>
      </w:r>
      <w:r w:rsidR="002A5CC8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C2A75" w:rsidRPr="009F4960">
        <w:rPr>
          <w:rFonts w:ascii="Times New Roman" w:hAnsi="Times New Roman" w:cs="Times New Roman"/>
          <w:sz w:val="28"/>
          <w:szCs w:val="28"/>
        </w:rPr>
        <w:t xml:space="preserve">от </w:t>
      </w:r>
      <w:r w:rsidR="00BC06C4" w:rsidRPr="009F4960">
        <w:rPr>
          <w:rFonts w:ascii="Times New Roman" w:hAnsi="Times New Roman" w:cs="Times New Roman"/>
          <w:sz w:val="28"/>
          <w:szCs w:val="28"/>
        </w:rPr>
        <w:t>20</w:t>
      </w:r>
      <w:r w:rsidR="009E37DA" w:rsidRPr="009F496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C2A75" w:rsidRPr="009F4960">
        <w:rPr>
          <w:rFonts w:ascii="Times New Roman" w:hAnsi="Times New Roman" w:cs="Times New Roman"/>
          <w:sz w:val="28"/>
          <w:szCs w:val="28"/>
        </w:rPr>
        <w:t>202</w:t>
      </w:r>
      <w:r w:rsidR="00BC06C4" w:rsidRPr="009F4960">
        <w:rPr>
          <w:rFonts w:ascii="Times New Roman" w:hAnsi="Times New Roman" w:cs="Times New Roman"/>
          <w:sz w:val="28"/>
          <w:szCs w:val="28"/>
        </w:rPr>
        <w:t>1</w:t>
      </w:r>
      <w:r w:rsidR="0048228B" w:rsidRPr="009F4960">
        <w:rPr>
          <w:rFonts w:ascii="Times New Roman" w:hAnsi="Times New Roman" w:cs="Times New Roman"/>
          <w:sz w:val="28"/>
          <w:szCs w:val="28"/>
        </w:rPr>
        <w:t xml:space="preserve">г. № </w:t>
      </w:r>
      <w:r w:rsidR="00BC06C4" w:rsidRPr="009F4960">
        <w:rPr>
          <w:rFonts w:ascii="Times New Roman" w:hAnsi="Times New Roman" w:cs="Times New Roman"/>
          <w:sz w:val="28"/>
          <w:szCs w:val="28"/>
        </w:rPr>
        <w:t xml:space="preserve">40-р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6A5093" w:rsidRPr="009F4960">
        <w:rPr>
          <w:rFonts w:ascii="Times New Roman" w:hAnsi="Times New Roman" w:cs="Times New Roman"/>
          <w:sz w:val="28"/>
          <w:szCs w:val="28"/>
        </w:rPr>
        <w:t>Об утверждении состава общественной комиссии при администрации Кочубеевского муниципального округа Ставропольского края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165C63" w:rsidRPr="009F4960" w:rsidRDefault="00F37E93" w:rsidP="009F4960">
      <w:pPr>
        <w:pStyle w:val="af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A5093" w:rsidRPr="009F4960">
        <w:rPr>
          <w:rFonts w:ascii="Times New Roman" w:eastAsia="Arial Unicode MS" w:hAnsi="Times New Roman" w:cs="Times New Roman"/>
          <w:sz w:val="28"/>
          <w:szCs w:val="28"/>
        </w:rPr>
        <w:t xml:space="preserve">Кочубеевского 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="00DC2A75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6CA5" w:rsidRPr="009F4960">
        <w:rPr>
          <w:rFonts w:ascii="Times New Roman" w:eastAsia="Arial Unicode MS" w:hAnsi="Times New Roman" w:cs="Times New Roman"/>
          <w:sz w:val="28"/>
          <w:szCs w:val="28"/>
        </w:rPr>
        <w:t>района Ставропольского края</w:t>
      </w:r>
      <w:r w:rsidR="00176CA5" w:rsidRPr="009F4960">
        <w:rPr>
          <w:rFonts w:ascii="Times New Roman" w:hAnsi="Times New Roman" w:cs="Times New Roman"/>
          <w:sz w:val="28"/>
          <w:szCs w:val="28"/>
        </w:rPr>
        <w:t>,</w:t>
      </w:r>
      <w:r w:rsidR="002A5CC8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20</w:t>
      </w:r>
      <w:r w:rsidR="009E37DA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января 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>20</w:t>
      </w:r>
      <w:r w:rsidR="006A5093" w:rsidRPr="009F4960">
        <w:rPr>
          <w:rFonts w:ascii="Times New Roman" w:eastAsia="Arial Unicode MS" w:hAnsi="Times New Roman" w:cs="Times New Roman"/>
          <w:sz w:val="28"/>
          <w:szCs w:val="28"/>
        </w:rPr>
        <w:t>2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1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 xml:space="preserve">г. № 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64</w:t>
      </w:r>
      <w:r w:rsidR="0048228B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55561" w:rsidRPr="009F496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55561" w:rsidRPr="009F496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общественной комиссии при администрации Кочубеевского муниципального округа Ставропольского края </w:t>
      </w:r>
      <w:r w:rsidR="00555561" w:rsidRPr="009F4960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</w:t>
      </w:r>
      <w:r w:rsidR="00555561" w:rsidRPr="009F4960">
        <w:rPr>
          <w:rFonts w:ascii="Times New Roman" w:hAnsi="Times New Roman" w:cs="Times New Roman"/>
          <w:sz w:val="28"/>
          <w:szCs w:val="28"/>
        </w:rPr>
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Срок п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роведения общественных обсуждений проектов </w:t>
      </w:r>
      <w:r w:rsidRPr="009F496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615550" w:rsidRPr="009F4960">
        <w:rPr>
          <w:rFonts w:ascii="Times New Roman" w:hAnsi="Times New Roman" w:cs="Times New Roman"/>
          <w:sz w:val="28"/>
          <w:szCs w:val="28"/>
        </w:rPr>
        <w:t>программ</w:t>
      </w:r>
      <w:r w:rsidRPr="009F4960">
        <w:rPr>
          <w:rFonts w:ascii="Times New Roman" w:hAnsi="Times New Roman" w:cs="Times New Roman"/>
          <w:sz w:val="28"/>
          <w:szCs w:val="28"/>
        </w:rPr>
        <w:t>у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15550" w:rsidRPr="009F4960">
        <w:rPr>
          <w:rFonts w:ascii="Times New Roman" w:hAnsi="Times New Roman" w:cs="Times New Roman"/>
          <w:sz w:val="28"/>
          <w:szCs w:val="28"/>
        </w:rPr>
        <w:t xml:space="preserve">не менее 30 календарных дней со дня опубликования таких проектов </w:t>
      </w:r>
      <w:r w:rsidRPr="009F4960">
        <w:rPr>
          <w:rFonts w:ascii="Times New Roman" w:hAnsi="Times New Roman" w:cs="Times New Roman"/>
          <w:sz w:val="28"/>
          <w:szCs w:val="28"/>
        </w:rPr>
        <w:t>изменений в программу.</w:t>
      </w:r>
    </w:p>
    <w:p w:rsidR="00615550" w:rsidRPr="009F4960" w:rsidRDefault="00165C6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D03410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9F4960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>общественной комиссией обеспечивается у</w:t>
      </w:r>
      <w:r w:rsidR="00F37E93" w:rsidRPr="009F4960">
        <w:rPr>
          <w:rFonts w:ascii="Times New Roman" w:hAnsi="Times New Roman" w:cs="Times New Roman"/>
          <w:sz w:val="28"/>
          <w:szCs w:val="28"/>
        </w:rPr>
        <w:t>чет предложений заинтересованных лиц о включении дворовой территории, общественной терри</w:t>
      </w:r>
      <w:r w:rsidRPr="009F4960">
        <w:rPr>
          <w:rFonts w:ascii="Times New Roman" w:hAnsi="Times New Roman" w:cs="Times New Roman"/>
          <w:sz w:val="28"/>
          <w:szCs w:val="28"/>
        </w:rPr>
        <w:t>тории в программу.</w:t>
      </w:r>
    </w:p>
    <w:p w:rsidR="00165C63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полномочия общественной комиссии входит </w:t>
      </w:r>
      <w:r w:rsidR="00615550" w:rsidRPr="009F4960">
        <w:rPr>
          <w:rFonts w:ascii="Times New Roman" w:hAnsi="Times New Roman" w:cs="Times New Roman"/>
          <w:sz w:val="28"/>
          <w:szCs w:val="28"/>
        </w:rPr>
        <w:t>осуществлени</w:t>
      </w:r>
      <w:r w:rsidRPr="009F4960">
        <w:rPr>
          <w:rFonts w:ascii="Times New Roman" w:hAnsi="Times New Roman" w:cs="Times New Roman"/>
          <w:sz w:val="28"/>
          <w:szCs w:val="28"/>
        </w:rPr>
        <w:t xml:space="preserve">е </w:t>
      </w:r>
      <w:r w:rsidR="00615550" w:rsidRPr="009F4960">
        <w:rPr>
          <w:rFonts w:ascii="Times New Roman" w:hAnsi="Times New Roman" w:cs="Times New Roman"/>
          <w:sz w:val="28"/>
          <w:szCs w:val="28"/>
        </w:rPr>
        <w:t>контроля за ходом выполнения программы, включая проведение оценки п</w:t>
      </w:r>
      <w:r w:rsidRPr="009F4960">
        <w:rPr>
          <w:rFonts w:ascii="Times New Roman" w:hAnsi="Times New Roman" w:cs="Times New Roman"/>
          <w:sz w:val="28"/>
          <w:szCs w:val="28"/>
        </w:rPr>
        <w:t>редложений заинтересованных лиц.</w:t>
      </w:r>
    </w:p>
    <w:p w:rsidR="0088008A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3410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обязана предпринимать необходимые меры для обеспечения </w:t>
      </w:r>
      <w:r w:rsidRPr="009F4960">
        <w:rPr>
          <w:rFonts w:ascii="Times New Roman" w:hAnsi="Times New Roman" w:cs="Times New Roman"/>
          <w:sz w:val="28"/>
          <w:szCs w:val="28"/>
        </w:rPr>
        <w:t>участи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я в обсуждении не менее </w:t>
      </w:r>
      <w:r w:rsidR="008E19B5" w:rsidRPr="009F4960">
        <w:rPr>
          <w:rFonts w:ascii="Times New Roman" w:hAnsi="Times New Roman" w:cs="Times New Roman"/>
          <w:sz w:val="28"/>
          <w:szCs w:val="28"/>
        </w:rPr>
        <w:t>6219</w:t>
      </w:r>
      <w:r w:rsidRPr="009F4960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185CB1" w:rsidRPr="009F4960">
        <w:rPr>
          <w:rFonts w:ascii="Times New Roman" w:hAnsi="Times New Roman" w:cs="Times New Roman"/>
          <w:sz w:val="28"/>
          <w:szCs w:val="28"/>
        </w:rPr>
        <w:t>11</w:t>
      </w:r>
      <w:r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8D5C8F" w:rsidRPr="009F4960">
        <w:rPr>
          <w:rFonts w:ascii="Times New Roman" w:hAnsi="Times New Roman" w:cs="Times New Roman"/>
          <w:sz w:val="28"/>
          <w:szCs w:val="28"/>
        </w:rPr>
        <w:t>процентов</w:t>
      </w:r>
      <w:r w:rsidRPr="009F4960">
        <w:rPr>
          <w:rFonts w:ascii="Times New Roman" w:hAnsi="Times New Roman" w:cs="Times New Roman"/>
          <w:sz w:val="28"/>
          <w:szCs w:val="28"/>
        </w:rPr>
        <w:t xml:space="preserve"> от общего количества граждан в возрасте от 14 лет, проживающих в </w:t>
      </w:r>
      <w:r w:rsidR="0059065D" w:rsidRPr="009F4960">
        <w:rPr>
          <w:rFonts w:ascii="Times New Roman" w:hAnsi="Times New Roman" w:cs="Times New Roman"/>
          <w:sz w:val="28"/>
          <w:szCs w:val="28"/>
        </w:rPr>
        <w:t>Кочубеевском муниципальном округе</w:t>
      </w:r>
      <w:r w:rsidR="00D03410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, а также для увеличения к 2024 году числа участников обсуждения до 30 процентов от общего количества граждан в возрасте от 14 лет, проживающих в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</w:t>
      </w:r>
      <w:r w:rsidR="0059065D" w:rsidRPr="009F4960">
        <w:rPr>
          <w:rFonts w:ascii="Times New Roman" w:hAnsi="Times New Roman" w:cs="Times New Roman"/>
          <w:sz w:val="28"/>
          <w:szCs w:val="28"/>
        </w:rPr>
        <w:t>м муниципальном округе</w:t>
      </w:r>
      <w:r w:rsidR="00D03410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F4960">
        <w:rPr>
          <w:rFonts w:ascii="Times New Roman" w:hAnsi="Times New Roman" w:cs="Times New Roman"/>
          <w:sz w:val="28"/>
          <w:szCs w:val="28"/>
        </w:rPr>
        <w:t>.</w:t>
      </w:r>
    </w:p>
    <w:p w:rsidR="00615550" w:rsidRPr="009F4960" w:rsidRDefault="00165C6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Помимо этого, администрацией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D03410" w:rsidRPr="009F49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eastAsia="Arial Unicode MS" w:hAnsi="Times New Roman" w:cs="Times New Roman"/>
          <w:sz w:val="28"/>
          <w:szCs w:val="28"/>
        </w:rPr>
        <w:t xml:space="preserve">и общественной комиссией обеспечивается </w:t>
      </w:r>
      <w:r w:rsidR="00F37E93" w:rsidRPr="009F4960">
        <w:rPr>
          <w:rFonts w:ascii="Times New Roman" w:hAnsi="Times New Roman" w:cs="Times New Roman"/>
          <w:sz w:val="28"/>
          <w:szCs w:val="28"/>
        </w:rPr>
        <w:t>актуализаци</w:t>
      </w:r>
      <w:r w:rsidRPr="009F4960">
        <w:rPr>
          <w:rFonts w:ascii="Times New Roman" w:hAnsi="Times New Roman" w:cs="Times New Roman"/>
          <w:sz w:val="28"/>
          <w:szCs w:val="28"/>
        </w:rPr>
        <w:t>я</w:t>
      </w:r>
      <w:r w:rsidR="00F37E93" w:rsidRPr="009F4960">
        <w:rPr>
          <w:rFonts w:ascii="Times New Roman" w:hAnsi="Times New Roman" w:cs="Times New Roman"/>
          <w:sz w:val="28"/>
          <w:szCs w:val="28"/>
        </w:rPr>
        <w:t xml:space="preserve"> муниципальных программ по результатам проведения </w:t>
      </w:r>
      <w:r w:rsidR="004D75AF" w:rsidRPr="009F4960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="00F37E93" w:rsidRPr="009F4960">
        <w:rPr>
          <w:rFonts w:ascii="Times New Roman" w:hAnsi="Times New Roman" w:cs="Times New Roman"/>
          <w:sz w:val="28"/>
          <w:szCs w:val="28"/>
        </w:rPr>
        <w:t>голосования по</w:t>
      </w:r>
      <w:r w:rsidR="0088008A" w:rsidRPr="009F4960">
        <w:rPr>
          <w:rFonts w:ascii="Times New Roman" w:hAnsi="Times New Roman" w:cs="Times New Roman"/>
          <w:sz w:val="28"/>
          <w:szCs w:val="28"/>
        </w:rPr>
        <w:t xml:space="preserve">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 w:rsidR="00C00CCE">
        <w:rPr>
          <w:rFonts w:ascii="Times New Roman" w:hAnsi="Times New Roman" w:cs="Times New Roman"/>
          <w:sz w:val="28"/>
          <w:szCs w:val="28"/>
        </w:rPr>
        <w:t xml:space="preserve"> </w:t>
      </w:r>
      <w:r w:rsidR="0088008A" w:rsidRPr="009F4960">
        <w:rPr>
          <w:rFonts w:ascii="Times New Roman" w:hAnsi="Times New Roman" w:cs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9 г"/>
        </w:smartTagPr>
        <w:r w:rsidR="0088008A" w:rsidRPr="009F496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88008A" w:rsidRPr="009F4960">
        <w:rPr>
          <w:rFonts w:ascii="Times New Roman" w:hAnsi="Times New Roman" w:cs="Times New Roman"/>
          <w:sz w:val="28"/>
          <w:szCs w:val="28"/>
        </w:rPr>
        <w:t>. № 37-п «О некоторых мерах по организации рейтингового голосования по формированию современной городской среды в Ставропольском крае»</w:t>
      </w:r>
      <w:r w:rsidR="008D5C8F" w:rsidRPr="009F496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88008A" w:rsidRPr="009F4960">
        <w:rPr>
          <w:rFonts w:ascii="Times New Roman" w:hAnsi="Times New Roman" w:cs="Times New Roman"/>
          <w:sz w:val="28"/>
          <w:szCs w:val="28"/>
        </w:rPr>
        <w:t>.</w:t>
      </w:r>
    </w:p>
    <w:p w:rsidR="007B4EA2" w:rsidRPr="009F4960" w:rsidRDefault="00F37E9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="00C00CCE">
        <w:rPr>
          <w:rFonts w:ascii="Times New Roman" w:hAnsi="Times New Roman" w:cs="Times New Roman"/>
          <w:sz w:val="28"/>
          <w:szCs w:val="28"/>
        </w:rPr>
        <w:t xml:space="preserve"> </w:t>
      </w:r>
      <w:r w:rsidRPr="009F4960">
        <w:rPr>
          <w:rFonts w:ascii="Times New Roman" w:hAnsi="Times New Roman" w:cs="Times New Roman"/>
          <w:sz w:val="28"/>
          <w:szCs w:val="28"/>
        </w:rPr>
        <w:t xml:space="preserve">запланировано обеспечение участия в голосовании в 2024 году </w:t>
      </w:r>
      <w:r w:rsidR="008E19B5" w:rsidRPr="009F4960">
        <w:rPr>
          <w:rFonts w:ascii="Times New Roman" w:hAnsi="Times New Roman" w:cs="Times New Roman"/>
          <w:sz w:val="28"/>
          <w:szCs w:val="28"/>
        </w:rPr>
        <w:t>1</w:t>
      </w:r>
      <w:r w:rsidR="00185CB1" w:rsidRPr="009F4960">
        <w:rPr>
          <w:rFonts w:ascii="Times New Roman" w:hAnsi="Times New Roman" w:cs="Times New Roman"/>
          <w:sz w:val="28"/>
          <w:szCs w:val="28"/>
        </w:rPr>
        <w:t>7351</w:t>
      </w:r>
      <w:r w:rsidRPr="009F4960">
        <w:rPr>
          <w:rFonts w:ascii="Times New Roman" w:hAnsi="Times New Roman" w:cs="Times New Roman"/>
          <w:sz w:val="28"/>
          <w:szCs w:val="28"/>
        </w:rPr>
        <w:t xml:space="preserve"> граждан, в возрасте от 14 лет, проживающих на территории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031AA3" w:rsidRPr="009F4960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,</w:t>
      </w:r>
      <w:r w:rsidR="00031AA3" w:rsidRPr="009F4960">
        <w:rPr>
          <w:rFonts w:ascii="Times New Roman" w:eastAsia="Arial Unicode MS" w:hAnsi="Times New Roman" w:cs="Times New Roman"/>
          <w:sz w:val="28"/>
          <w:szCs w:val="28"/>
        </w:rPr>
        <w:t xml:space="preserve"> что составляет 30 % общей численности граждан </w:t>
      </w:r>
      <w:r w:rsidR="00031AA3" w:rsidRPr="009F4960">
        <w:rPr>
          <w:rFonts w:ascii="Times New Roman" w:hAnsi="Times New Roman" w:cs="Times New Roman"/>
          <w:sz w:val="28"/>
          <w:szCs w:val="28"/>
        </w:rPr>
        <w:t xml:space="preserve">в возрасте от 14 лет, проживающих на территории </w:t>
      </w:r>
      <w:r w:rsidR="00D03410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7B4EA2" w:rsidRPr="009F4960">
        <w:rPr>
          <w:rFonts w:ascii="Times New Roman" w:hAnsi="Times New Roman" w:cs="Times New Roman"/>
          <w:sz w:val="28"/>
          <w:szCs w:val="28"/>
        </w:rPr>
        <w:t>.</w:t>
      </w:r>
    </w:p>
    <w:p w:rsidR="007B4EA2" w:rsidRPr="009F4960" w:rsidRDefault="007B4EA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B6C" w:rsidRPr="009F4960" w:rsidRDefault="007B4EA2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6. Мероприятия по наполнению информационной системы обеспечения градострои</w:t>
      </w:r>
      <w:r w:rsidR="00886FA1" w:rsidRPr="009F4960">
        <w:rPr>
          <w:rFonts w:ascii="Times New Roman" w:hAnsi="Times New Roman" w:cs="Times New Roman"/>
          <w:sz w:val="28"/>
          <w:szCs w:val="28"/>
        </w:rPr>
        <w:t>тельной деятельности, разработке</w:t>
      </w:r>
      <w:r w:rsidRPr="009F4960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</w:t>
      </w:r>
      <w:r w:rsidR="007A013A" w:rsidRPr="009F4960">
        <w:rPr>
          <w:rFonts w:ascii="Times New Roman" w:hAnsi="Times New Roman" w:cs="Times New Roman"/>
          <w:sz w:val="28"/>
          <w:szCs w:val="28"/>
        </w:rPr>
        <w:t>ования</w:t>
      </w:r>
      <w:r w:rsidR="00A41B6C" w:rsidRPr="009F4960">
        <w:rPr>
          <w:rFonts w:ascii="Times New Roman" w:hAnsi="Times New Roman" w:cs="Times New Roman"/>
          <w:sz w:val="28"/>
          <w:szCs w:val="28"/>
        </w:rPr>
        <w:t xml:space="preserve"> и зонирования.</w:t>
      </w:r>
    </w:p>
    <w:p w:rsidR="007A013A" w:rsidRPr="009F4960" w:rsidRDefault="007A013A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3A" w:rsidRPr="009F4960" w:rsidRDefault="007A013A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В соответствие с положениями Градостроительного кодекса Российской Федерации градостроительная деятел</w:t>
      </w:r>
      <w:r w:rsidR="00A41B6C" w:rsidRPr="009F4960">
        <w:rPr>
          <w:rFonts w:ascii="Times New Roman" w:hAnsi="Times New Roman" w:cs="Times New Roman"/>
          <w:sz w:val="28"/>
          <w:szCs w:val="28"/>
        </w:rPr>
        <w:t>ьность на территории округа осу</w:t>
      </w:r>
      <w:r w:rsidRPr="009F4960">
        <w:rPr>
          <w:rFonts w:ascii="Times New Roman" w:hAnsi="Times New Roman" w:cs="Times New Roman"/>
          <w:sz w:val="28"/>
          <w:szCs w:val="28"/>
        </w:rPr>
        <w:t>ществляется в виде территор</w:t>
      </w:r>
      <w:r w:rsidR="00A41B6C" w:rsidRPr="009F4960">
        <w:rPr>
          <w:rFonts w:ascii="Times New Roman" w:hAnsi="Times New Roman" w:cs="Times New Roman"/>
          <w:sz w:val="28"/>
          <w:szCs w:val="28"/>
        </w:rPr>
        <w:t>и</w:t>
      </w:r>
      <w:r w:rsidRPr="009F4960">
        <w:rPr>
          <w:rFonts w:ascii="Times New Roman" w:hAnsi="Times New Roman" w:cs="Times New Roman"/>
          <w:sz w:val="28"/>
          <w:szCs w:val="28"/>
        </w:rPr>
        <w:t>ального планирования, градостроительного зонирования и планировки территории, обеспечивающих устойчивое развитие этих территорий путем сбалансированного учета сложившихс</w:t>
      </w:r>
      <w:r w:rsidR="00A41B6C" w:rsidRPr="009F4960">
        <w:rPr>
          <w:rFonts w:ascii="Times New Roman" w:hAnsi="Times New Roman" w:cs="Times New Roman"/>
          <w:sz w:val="28"/>
          <w:szCs w:val="28"/>
        </w:rPr>
        <w:t>я на них экологических, экономич</w:t>
      </w:r>
      <w:r w:rsidRPr="009F4960">
        <w:rPr>
          <w:rFonts w:ascii="Times New Roman" w:hAnsi="Times New Roman" w:cs="Times New Roman"/>
          <w:sz w:val="28"/>
          <w:szCs w:val="28"/>
        </w:rPr>
        <w:t xml:space="preserve">еских, социальных, </w:t>
      </w:r>
      <w:r w:rsidR="00A41B6C" w:rsidRPr="009F4960">
        <w:rPr>
          <w:rFonts w:ascii="Times New Roman" w:hAnsi="Times New Roman" w:cs="Times New Roman"/>
          <w:sz w:val="28"/>
          <w:szCs w:val="28"/>
        </w:rPr>
        <w:t>инжен</w:t>
      </w:r>
      <w:r w:rsidRPr="009F4960">
        <w:rPr>
          <w:rFonts w:ascii="Times New Roman" w:hAnsi="Times New Roman" w:cs="Times New Roman"/>
          <w:sz w:val="28"/>
          <w:szCs w:val="28"/>
        </w:rPr>
        <w:t>ерно-технических и иных фактов.</w:t>
      </w:r>
    </w:p>
    <w:p w:rsidR="007A013A" w:rsidRPr="009F4960" w:rsidRDefault="00A41B6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Территориа</w:t>
      </w:r>
      <w:r w:rsidR="007A013A" w:rsidRPr="009F4960">
        <w:rPr>
          <w:rFonts w:ascii="Times New Roman" w:hAnsi="Times New Roman" w:cs="Times New Roman"/>
          <w:sz w:val="28"/>
          <w:szCs w:val="28"/>
        </w:rPr>
        <w:t>льное планирование ведется посредством разработки градостроительной документации на различных территориальных уровнях в виде генерального плана Кочубеевского муниципального округа, правил землепользования  застройки Кочубеевского муниципального округа, создающие условия для последующей разработки докумен</w:t>
      </w:r>
      <w:r w:rsidRPr="009F4960">
        <w:rPr>
          <w:rFonts w:ascii="Times New Roman" w:hAnsi="Times New Roman" w:cs="Times New Roman"/>
          <w:sz w:val="28"/>
          <w:szCs w:val="28"/>
        </w:rPr>
        <w:t>тов по планировке  отдельных частей планировочных структур, кварталов, микрорайонов и иных зон.</w:t>
      </w:r>
    </w:p>
    <w:p w:rsidR="007A013A" w:rsidRPr="009F4960" w:rsidRDefault="00A41B6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Отсутствие документов территориального планирования не по</w:t>
      </w:r>
      <w:r w:rsidR="003F6BFF" w:rsidRPr="009F4960">
        <w:rPr>
          <w:rFonts w:ascii="Times New Roman" w:hAnsi="Times New Roman" w:cs="Times New Roman"/>
          <w:sz w:val="28"/>
          <w:szCs w:val="28"/>
        </w:rPr>
        <w:t>зволяет о</w:t>
      </w:r>
      <w:r w:rsidRPr="009F4960">
        <w:rPr>
          <w:rFonts w:ascii="Times New Roman" w:hAnsi="Times New Roman" w:cs="Times New Roman"/>
          <w:sz w:val="28"/>
          <w:szCs w:val="28"/>
        </w:rPr>
        <w:t xml:space="preserve">существлять миссию стратегии социально-экономического развития 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4960">
        <w:rPr>
          <w:rFonts w:ascii="Times New Roman" w:hAnsi="Times New Roman" w:cs="Times New Roman"/>
          <w:sz w:val="28"/>
          <w:szCs w:val="28"/>
        </w:rPr>
        <w:t>округа.</w:t>
      </w:r>
    </w:p>
    <w:p w:rsidR="00A41B6C" w:rsidRPr="009F4960" w:rsidRDefault="00A41B6C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Целью данных мероприятий является обеспечение устойчивого развития территорий на основе документов территориального планирования.</w:t>
      </w:r>
    </w:p>
    <w:p w:rsidR="00B91A1F" w:rsidRPr="009F4960" w:rsidRDefault="00834076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На 25 декабря 2021 года</w:t>
      </w:r>
      <w:r w:rsidR="00B91A1F" w:rsidRPr="009F496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727CB" w:rsidRPr="009F496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91A1F" w:rsidRPr="009F4960">
        <w:rPr>
          <w:rFonts w:ascii="Times New Roman" w:hAnsi="Times New Roman" w:cs="Times New Roman"/>
          <w:sz w:val="28"/>
          <w:szCs w:val="28"/>
        </w:rPr>
        <w:t>утвержден решением Думы</w:t>
      </w:r>
      <w:r w:rsidR="008727CB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="00B91A1F" w:rsidRPr="009F4960">
        <w:rPr>
          <w:rFonts w:ascii="Times New Roman" w:hAnsi="Times New Roman" w:cs="Times New Roman"/>
          <w:sz w:val="28"/>
          <w:szCs w:val="28"/>
        </w:rPr>
        <w:t xml:space="preserve"> Генеральный план Кочубеевского муниципального округа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 Ставропольского края и</w:t>
      </w:r>
      <w:r w:rsidR="00EE71CB" w:rsidRPr="009F4960">
        <w:rPr>
          <w:rFonts w:ascii="Times New Roman" w:hAnsi="Times New Roman" w:cs="Times New Roman"/>
          <w:sz w:val="28"/>
          <w:szCs w:val="28"/>
        </w:rPr>
        <w:t xml:space="preserve"> вносятся измене</w:t>
      </w:r>
      <w:r w:rsidR="00356457" w:rsidRPr="009F4960">
        <w:rPr>
          <w:rFonts w:ascii="Times New Roman" w:hAnsi="Times New Roman" w:cs="Times New Roman"/>
          <w:sz w:val="28"/>
          <w:szCs w:val="28"/>
        </w:rPr>
        <w:t>н</w:t>
      </w:r>
      <w:r w:rsidR="00EE71CB" w:rsidRPr="009F4960">
        <w:rPr>
          <w:rFonts w:ascii="Times New Roman" w:hAnsi="Times New Roman" w:cs="Times New Roman"/>
          <w:sz w:val="28"/>
          <w:szCs w:val="28"/>
        </w:rPr>
        <w:t>ия по заявлению юридических и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 физических лиц на основании ст.</w:t>
      </w:r>
      <w:r w:rsidR="00EE71CB" w:rsidRPr="009F4960">
        <w:rPr>
          <w:rFonts w:ascii="Times New Roman" w:hAnsi="Times New Roman" w:cs="Times New Roman"/>
          <w:sz w:val="28"/>
          <w:szCs w:val="28"/>
        </w:rPr>
        <w:t xml:space="preserve"> 24 Градостроит</w:t>
      </w:r>
      <w:r w:rsidR="008727CB" w:rsidRPr="009F4960">
        <w:rPr>
          <w:rFonts w:ascii="Times New Roman" w:hAnsi="Times New Roman" w:cs="Times New Roman"/>
          <w:sz w:val="28"/>
          <w:szCs w:val="28"/>
        </w:rPr>
        <w:t>е</w:t>
      </w:r>
      <w:r w:rsidR="00EE71CB" w:rsidRPr="009F4960">
        <w:rPr>
          <w:rFonts w:ascii="Times New Roman" w:hAnsi="Times New Roman" w:cs="Times New Roman"/>
          <w:sz w:val="28"/>
          <w:szCs w:val="28"/>
        </w:rPr>
        <w:t>льного кодекса Российской Федерации.</w:t>
      </w:r>
    </w:p>
    <w:p w:rsidR="00EE71CB" w:rsidRPr="009F4960" w:rsidRDefault="00EE71CB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Для реализации Генерального плана необходимо разработать и утвердить программу комплексного развития транспорт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336C37" w:rsidRPr="009F4960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округа Ставропольского края 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и программу </w:t>
      </w:r>
      <w:r w:rsidRPr="009F4960">
        <w:rPr>
          <w:rFonts w:ascii="Times New Roman" w:hAnsi="Times New Roman" w:cs="Times New Roman"/>
          <w:sz w:val="28"/>
          <w:szCs w:val="28"/>
        </w:rPr>
        <w:t>комплексного развития комм</w:t>
      </w:r>
      <w:r w:rsidR="00356457" w:rsidRPr="009F4960">
        <w:rPr>
          <w:rFonts w:ascii="Times New Roman" w:hAnsi="Times New Roman" w:cs="Times New Roman"/>
          <w:sz w:val="28"/>
          <w:szCs w:val="28"/>
        </w:rPr>
        <w:t>унальной</w:t>
      </w:r>
      <w:r w:rsidRPr="009F4960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356457" w:rsidRPr="009F4960">
        <w:rPr>
          <w:rFonts w:ascii="Times New Roman" w:hAnsi="Times New Roman" w:cs="Times New Roman"/>
          <w:sz w:val="28"/>
          <w:szCs w:val="28"/>
        </w:rPr>
        <w:t xml:space="preserve"> </w:t>
      </w:r>
      <w:r w:rsidR="00336C37" w:rsidRPr="009F4960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края.</w:t>
      </w:r>
    </w:p>
    <w:p w:rsidR="00B65933" w:rsidRPr="009F4960" w:rsidRDefault="00EE71CB" w:rsidP="00C00C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Следующим этапом разрабатываются и утверждаются правила землепользования и застройки</w:t>
      </w:r>
      <w:r w:rsidR="00336C37" w:rsidRPr="009F4960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 w:rsidRPr="009F4960">
        <w:rPr>
          <w:rFonts w:ascii="Times New Roman" w:hAnsi="Times New Roman" w:cs="Times New Roman"/>
          <w:sz w:val="28"/>
          <w:szCs w:val="28"/>
        </w:rPr>
        <w:t>, которые рег</w:t>
      </w:r>
      <w:r w:rsidR="00B65933" w:rsidRPr="009F4960">
        <w:rPr>
          <w:rFonts w:ascii="Times New Roman" w:hAnsi="Times New Roman" w:cs="Times New Roman"/>
          <w:sz w:val="28"/>
          <w:szCs w:val="28"/>
        </w:rPr>
        <w:t xml:space="preserve">ламентируются законодательством, </w:t>
      </w:r>
      <w:r w:rsidR="00834076" w:rsidRPr="009F4960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</w:t>
      </w:r>
      <w:r w:rsidR="00B65933" w:rsidRPr="009F4960">
        <w:rPr>
          <w:rFonts w:ascii="Times New Roman" w:hAnsi="Times New Roman" w:cs="Times New Roman"/>
          <w:sz w:val="28"/>
          <w:szCs w:val="28"/>
        </w:rPr>
        <w:t>, а так же развитию инвестиционных процессов в области градостроительства на территории Кочубеевского муниципального округа Ставропольского края.</w:t>
      </w:r>
    </w:p>
    <w:p w:rsidR="00B65933" w:rsidRPr="009F4960" w:rsidRDefault="00B65933" w:rsidP="009F49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5933" w:rsidRPr="009F4960" w:rsidSect="0008734E">
          <w:headerReference w:type="default" r:id="rId8"/>
          <w:footerReference w:type="default" r:id="rId9"/>
          <w:pgSz w:w="11906" w:h="16838" w:code="9"/>
          <w:pgMar w:top="1134" w:right="567" w:bottom="1134" w:left="1985" w:header="567" w:footer="0" w:gutter="0"/>
          <w:pgNumType w:start="1"/>
          <w:cols w:space="720"/>
          <w:noEndnote/>
          <w:titlePg/>
        </w:sectPr>
      </w:pPr>
    </w:p>
    <w:p w:rsidR="00C00CCE" w:rsidRPr="009F4960" w:rsidRDefault="00C00CCE" w:rsidP="00C00CCE">
      <w:pPr>
        <w:tabs>
          <w:tab w:val="left" w:pos="0"/>
        </w:tabs>
        <w:suppressAutoHyphens/>
        <w:spacing w:line="240" w:lineRule="exact"/>
        <w:ind w:left="10620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Приложение 1</w:t>
      </w:r>
    </w:p>
    <w:p w:rsidR="00C00CCE" w:rsidRPr="009F4960" w:rsidRDefault="00C00CCE" w:rsidP="00C00CCE">
      <w:pPr>
        <w:suppressAutoHyphens/>
        <w:spacing w:line="240" w:lineRule="exact"/>
        <w:ind w:left="1062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4D6245" w:rsidRPr="004D6245" w:rsidRDefault="004D6245" w:rsidP="004D624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color w:val="000000" w:themeColor="text1"/>
          <w:sz w:val="28"/>
          <w:szCs w:val="28"/>
          <w:highlight w:val="cyan"/>
        </w:rPr>
      </w:pPr>
      <w:r w:rsidRPr="004D6245">
        <w:rPr>
          <w:rFonts w:ascii="Times New Roman" w:hAnsi="Times New Roman"/>
          <w:caps/>
          <w:color w:val="000000" w:themeColor="text1"/>
          <w:sz w:val="28"/>
          <w:szCs w:val="28"/>
          <w:highlight w:val="cyan"/>
        </w:rPr>
        <w:t>объемы и источники</w:t>
      </w:r>
    </w:p>
    <w:p w:rsidR="004D6245" w:rsidRPr="004D6245" w:rsidRDefault="004D6245" w:rsidP="004D6245">
      <w:pPr>
        <w:suppressAutoHyphens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  <w:highlight w:val="cyan"/>
        </w:rPr>
      </w:pPr>
      <w:r w:rsidRPr="004D6245">
        <w:rPr>
          <w:rFonts w:ascii="Times New Roman" w:hAnsi="Times New Roman"/>
          <w:color w:val="000000" w:themeColor="text1"/>
          <w:spacing w:val="-4"/>
          <w:sz w:val="28"/>
          <w:szCs w:val="28"/>
          <w:highlight w:val="cyan"/>
        </w:rPr>
        <w:t>финансового обеспечения муниципальной программы «Формирование современной городской среды»</w:t>
      </w:r>
    </w:p>
    <w:p w:rsidR="004D6245" w:rsidRPr="004D6245" w:rsidRDefault="004D6245" w:rsidP="004D624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  <w:highlight w:val="cyan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03"/>
        <w:gridCol w:w="1843"/>
        <w:gridCol w:w="1134"/>
        <w:gridCol w:w="1134"/>
        <w:gridCol w:w="1276"/>
        <w:gridCol w:w="1275"/>
        <w:gridCol w:w="1134"/>
        <w:gridCol w:w="1418"/>
        <w:gridCol w:w="1276"/>
        <w:gridCol w:w="992"/>
        <w:gridCol w:w="1276"/>
      </w:tblGrid>
      <w:tr w:rsidR="004D6245" w:rsidRPr="004D6245" w:rsidTr="003E2AA6">
        <w:tc>
          <w:tcPr>
            <w:tcW w:w="708" w:type="dxa"/>
            <w:vMerge w:val="restart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№ п/п</w:t>
            </w:r>
          </w:p>
        </w:tc>
        <w:tc>
          <w:tcPr>
            <w:tcW w:w="1803" w:type="dxa"/>
            <w:vMerge w:val="restart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Наименование программы, мероприятия программы</w:t>
            </w:r>
          </w:p>
        </w:tc>
        <w:tc>
          <w:tcPr>
            <w:tcW w:w="184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915" w:type="dxa"/>
            <w:gridSpan w:val="9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Объемы финансового обеспечения по годам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(тыс. рублей)</w:t>
            </w:r>
          </w:p>
        </w:tc>
      </w:tr>
      <w:tr w:rsidR="004D6245" w:rsidRPr="004D6245" w:rsidTr="003E2AA6">
        <w:tc>
          <w:tcPr>
            <w:tcW w:w="708" w:type="dxa"/>
            <w:vMerge/>
            <w:vAlign w:val="center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  <w:vAlign w:val="center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  <w:vMerge/>
            <w:vAlign w:val="center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2018</w:t>
            </w:r>
          </w:p>
        </w:tc>
        <w:tc>
          <w:tcPr>
            <w:tcW w:w="1134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2019</w:t>
            </w:r>
          </w:p>
        </w:tc>
        <w:tc>
          <w:tcPr>
            <w:tcW w:w="1276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2020</w:t>
            </w:r>
          </w:p>
        </w:tc>
        <w:tc>
          <w:tcPr>
            <w:tcW w:w="1275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2021</w:t>
            </w:r>
          </w:p>
        </w:tc>
        <w:tc>
          <w:tcPr>
            <w:tcW w:w="1134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2022</w:t>
            </w:r>
          </w:p>
        </w:tc>
        <w:tc>
          <w:tcPr>
            <w:tcW w:w="1418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2023</w:t>
            </w:r>
          </w:p>
        </w:tc>
        <w:tc>
          <w:tcPr>
            <w:tcW w:w="1276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2024</w:t>
            </w:r>
          </w:p>
        </w:tc>
        <w:tc>
          <w:tcPr>
            <w:tcW w:w="992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2025</w:t>
            </w:r>
          </w:p>
        </w:tc>
        <w:tc>
          <w:tcPr>
            <w:tcW w:w="1276" w:type="dxa"/>
            <w:vAlign w:val="center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2026</w:t>
            </w:r>
          </w:p>
        </w:tc>
      </w:tr>
      <w:tr w:rsidR="004D6245" w:rsidRPr="004D6245" w:rsidTr="003E2AA6">
        <w:trPr>
          <w:trHeight w:val="367"/>
          <w:tblHeader/>
        </w:trPr>
        <w:tc>
          <w:tcPr>
            <w:tcW w:w="708" w:type="dxa"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</w:t>
            </w:r>
          </w:p>
        </w:tc>
        <w:tc>
          <w:tcPr>
            <w:tcW w:w="180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</w:t>
            </w: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6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7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11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tabs>
                <w:tab w:val="left" w:pos="20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</w:t>
            </w:r>
          </w:p>
        </w:tc>
      </w:tr>
      <w:tr w:rsidR="004D6245" w:rsidRPr="004D6245" w:rsidTr="003E2AA6">
        <w:tc>
          <w:tcPr>
            <w:tcW w:w="708" w:type="dxa"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1.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Муниципальная программа «Формирование современной городской среды»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бюджет муниципального образования  Кочубеевского муниципального округа Ставропольского края (далее – муниципальный бюджет),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3480,07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8406,10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15211,06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81659,35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24244,77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12856,72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</w:tr>
      <w:tr w:rsidR="004D6245" w:rsidRPr="004D6245" w:rsidTr="003E2AA6">
        <w:tc>
          <w:tcPr>
            <w:tcW w:w="708" w:type="dxa"/>
            <w:vMerge w:val="restart"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c>
          <w:tcPr>
            <w:tcW w:w="708" w:type="dxa"/>
            <w:vMerge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c>
          <w:tcPr>
            <w:tcW w:w="708" w:type="dxa"/>
            <w:vMerge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2635,63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5028,59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12924,77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78087,24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19678,74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12544,16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c>
          <w:tcPr>
            <w:tcW w:w="708" w:type="dxa"/>
            <w:vMerge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844,44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3377,51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2286,29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3572,11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1520,0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4566,03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312,56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c>
          <w:tcPr>
            <w:tcW w:w="708" w:type="dxa"/>
            <w:vMerge/>
          </w:tcPr>
          <w:p w:rsidR="004D6245" w:rsidRPr="004D6245" w:rsidRDefault="004D6245" w:rsidP="003E2AA6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1.1.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 xml:space="preserve">Подпрограмма </w:t>
            </w:r>
            <w:r w:rsidRPr="004D6245">
              <w:rPr>
                <w:rFonts w:ascii="Times New Roman" w:hAnsi="Times New Roman"/>
                <w:color w:val="000000"/>
                <w:highlight w:val="cyan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3480,07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8406,10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15211,06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81659,35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24244,77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12856,72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</w:tr>
      <w:tr w:rsidR="004D6245" w:rsidRPr="004D6245" w:rsidTr="003E2AA6">
        <w:trPr>
          <w:trHeight w:val="5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64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2635,63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5028,59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12924,77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78087,24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19678,74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12544,16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844,44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3377,51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2286,29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3572,11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1520,0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4566,03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312,56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2.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>Основное м</w:t>
            </w: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ероприятие «Наполнение информационной системы обеспечения градостроительной деятельности, разработка документов территориального планирования и зонирования»</w:t>
            </w: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300,00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499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3.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 xml:space="preserve">Основное </w:t>
            </w: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мероприятие «Проведение комплексных кадастровых работ»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4912,85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4462,85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55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450,00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4.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>Основное мероприятие «Реализация мероприятий по ф</w:t>
            </w:r>
            <w:r w:rsidRPr="004D6245">
              <w:rPr>
                <w:rFonts w:ascii="Times New Roman" w:hAnsi="Times New Roman"/>
                <w:color w:val="000000"/>
                <w:highlight w:val="cyan"/>
              </w:rPr>
              <w:t>ормированию комфортной  городской среды»</w:t>
            </w: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3800,80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3800,80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5.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 xml:space="preserve"> «Реализация регионального проекта </w:t>
            </w:r>
            <w:r w:rsidRPr="004D6245">
              <w:rPr>
                <w:rFonts w:ascii="Times New Roman" w:hAnsi="Times New Roman"/>
                <w:color w:val="000000"/>
                <w:highlight w:val="cyan"/>
              </w:rPr>
              <w:t>«Формирование современной городской среды»»</w:t>
            </w: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3480,07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8406,10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15211,05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81659,35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15231,12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12556,72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7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73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72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2635,63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5028,59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12924,77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78087,24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15215,89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12544,16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675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844,44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3377,51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2286,29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3572,11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15,23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12,56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33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603"/>
        </w:trPr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5.1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Мероприятия по благоустройству дворовых территорий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104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453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10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239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253"/>
        </w:trPr>
        <w:tc>
          <w:tcPr>
            <w:tcW w:w="708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603"/>
        </w:trPr>
        <w:tc>
          <w:tcPr>
            <w:tcW w:w="708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ab/>
            </w: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5.2</w:t>
            </w:r>
          </w:p>
        </w:tc>
        <w:tc>
          <w:tcPr>
            <w:tcW w:w="1803" w:type="dxa"/>
            <w:vMerge w:val="restart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Мероприятия по благоустройству общественных территорий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муниципальный бюджет,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3480,07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8406,10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15211,05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81659,35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15231,12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104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в том числе: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453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федерального бюджета, всего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100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краевого бюджета, всего</w:t>
            </w:r>
          </w:p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2635,63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5028,59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12924,77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78087,24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15215,89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</w:tr>
      <w:tr w:rsidR="004D6245" w:rsidRPr="004D6245" w:rsidTr="003E2AA6">
        <w:trPr>
          <w:trHeight w:val="239"/>
        </w:trPr>
        <w:tc>
          <w:tcPr>
            <w:tcW w:w="708" w:type="dxa"/>
            <w:vMerge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  <w:vMerge/>
          </w:tcPr>
          <w:p w:rsidR="004D6245" w:rsidRPr="004D6245" w:rsidRDefault="004D6245" w:rsidP="003E2AA6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средства муниципального бюджета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844,44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3377,51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2286,29</w:t>
            </w: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3572,11</w:t>
            </w: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15,23</w:t>
            </w: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color w:val="000000" w:themeColor="text1"/>
                <w:highlight w:val="cyan"/>
              </w:rPr>
              <w:t>0,00</w:t>
            </w:r>
          </w:p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  <w:tr w:rsidR="004D6245" w:rsidRPr="004D6245" w:rsidTr="003E2AA6">
        <w:trPr>
          <w:trHeight w:val="253"/>
        </w:trPr>
        <w:tc>
          <w:tcPr>
            <w:tcW w:w="708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0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3" w:type="dxa"/>
          </w:tcPr>
          <w:p w:rsidR="004D6245" w:rsidRPr="004D6245" w:rsidRDefault="004D6245" w:rsidP="003E2A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5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134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418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2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276" w:type="dxa"/>
          </w:tcPr>
          <w:p w:rsidR="004D6245" w:rsidRPr="004D6245" w:rsidRDefault="004D6245" w:rsidP="003E2AA6">
            <w:pPr>
              <w:suppressAutoHyphens/>
              <w:jc w:val="center"/>
              <w:rPr>
                <w:rFonts w:ascii="Times New Roman" w:hAnsi="Times New Roman"/>
                <w:highlight w:val="cyan"/>
              </w:rPr>
            </w:pPr>
          </w:p>
        </w:tc>
      </w:tr>
    </w:tbl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  <w:r w:rsidRPr="004D6245">
        <w:rPr>
          <w:rFonts w:ascii="Times New Roman" w:hAnsi="Times New Roman"/>
          <w:sz w:val="28"/>
          <w:szCs w:val="28"/>
          <w:highlight w:val="cyan"/>
        </w:rPr>
        <w:t>_______________</w:t>
      </w: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D6245" w:rsidRDefault="004D6245" w:rsidP="009F4960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106A30" w:rsidRDefault="00106A30" w:rsidP="008E7180">
      <w:pPr>
        <w:suppressAutoHyphens/>
        <w:rPr>
          <w:rFonts w:ascii="Times New Roman" w:hAnsi="Times New Roman"/>
          <w:spacing w:val="-4"/>
          <w:sz w:val="28"/>
          <w:szCs w:val="28"/>
        </w:rPr>
      </w:pPr>
    </w:p>
    <w:p w:rsidR="008E7180" w:rsidRPr="009F4960" w:rsidRDefault="008E7180" w:rsidP="008E7180">
      <w:pPr>
        <w:suppressAutoHyphens/>
        <w:rPr>
          <w:rFonts w:ascii="Times New Roman" w:hAnsi="Times New Roman"/>
          <w:sz w:val="28"/>
          <w:szCs w:val="28"/>
        </w:rPr>
      </w:pPr>
    </w:p>
    <w:p w:rsidR="00C00CCE" w:rsidRPr="009F4960" w:rsidRDefault="00C00CCE" w:rsidP="00C00CCE">
      <w:pPr>
        <w:tabs>
          <w:tab w:val="left" w:pos="0"/>
        </w:tabs>
        <w:suppressAutoHyphens/>
        <w:spacing w:line="240" w:lineRule="exact"/>
        <w:ind w:left="11328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Приложение 2</w:t>
      </w:r>
    </w:p>
    <w:p w:rsidR="00C00CCE" w:rsidRDefault="00C00CCE" w:rsidP="00C00CCE">
      <w:pPr>
        <w:suppressAutoHyphens/>
        <w:autoSpaceDE w:val="0"/>
        <w:autoSpaceDN w:val="0"/>
        <w:adjustRightInd w:val="0"/>
        <w:spacing w:line="240" w:lineRule="exact"/>
        <w:ind w:left="10620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0CCE" w:rsidRDefault="00C00CCE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8E7180" w:rsidRPr="00CC66B3" w:rsidRDefault="00CE4D27" w:rsidP="008E718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8E7180" w:rsidRPr="00CC66B3">
        <w:rPr>
          <w:rFonts w:ascii="Times New Roman" w:hAnsi="Times New Roman"/>
          <w:caps/>
          <w:color w:val="000000" w:themeColor="text1"/>
          <w:sz w:val="28"/>
          <w:szCs w:val="28"/>
        </w:rPr>
        <w:t>СВЕДЕНИЯ</w:t>
      </w:r>
    </w:p>
    <w:p w:rsidR="008E7180" w:rsidRPr="00CC66B3" w:rsidRDefault="008E7180" w:rsidP="008E718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pacing w:val="-4"/>
          <w:sz w:val="28"/>
          <w:szCs w:val="28"/>
        </w:rPr>
        <w:t>об индикаторах достижения целей муниципальной программы</w:t>
      </w:r>
    </w:p>
    <w:p w:rsidR="008E7180" w:rsidRPr="00CC66B3" w:rsidRDefault="008E7180" w:rsidP="008E7180">
      <w:pPr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CC66B3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8E7180" w:rsidRPr="00CC66B3" w:rsidRDefault="008E7180" w:rsidP="008E718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70"/>
        <w:gridCol w:w="1276"/>
        <w:gridCol w:w="850"/>
        <w:gridCol w:w="851"/>
        <w:gridCol w:w="1275"/>
        <w:gridCol w:w="1276"/>
        <w:gridCol w:w="992"/>
        <w:gridCol w:w="1276"/>
        <w:gridCol w:w="1418"/>
        <w:gridCol w:w="1417"/>
        <w:gridCol w:w="992"/>
      </w:tblGrid>
      <w:tr w:rsidR="008E7180" w:rsidRPr="008E7180" w:rsidTr="00E27A0A">
        <w:tc>
          <w:tcPr>
            <w:tcW w:w="703" w:type="dxa"/>
            <w:vMerge w:val="restart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№ п/п</w:t>
            </w:r>
          </w:p>
        </w:tc>
        <w:tc>
          <w:tcPr>
            <w:tcW w:w="2870" w:type="dxa"/>
            <w:vMerge w:val="restart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 xml:space="preserve">Наименование </w:t>
            </w:r>
          </w:p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индикатора достижения цели</w:t>
            </w:r>
          </w:p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highlight w:val="cyan"/>
              </w:rPr>
              <w:t>Единица измерения</w:t>
            </w:r>
          </w:p>
        </w:tc>
        <w:tc>
          <w:tcPr>
            <w:tcW w:w="10347" w:type="dxa"/>
            <w:gridSpan w:val="9"/>
            <w:tcBorders>
              <w:bottom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Значение индикатора достижения цели программы по годам</w:t>
            </w:r>
          </w:p>
        </w:tc>
      </w:tr>
      <w:tr w:rsidR="008E7180" w:rsidRPr="008E7180" w:rsidTr="00E27A0A">
        <w:trPr>
          <w:trHeight w:val="1299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2026</w:t>
            </w:r>
          </w:p>
        </w:tc>
      </w:tr>
      <w:tr w:rsidR="008E7180" w:rsidRPr="008E7180" w:rsidTr="00E27A0A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11</w:t>
            </w:r>
          </w:p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12</w:t>
            </w:r>
          </w:p>
        </w:tc>
      </w:tr>
      <w:tr w:rsidR="008E7180" w:rsidRPr="008E7180" w:rsidTr="00E27A0A">
        <w:trPr>
          <w:trHeight w:val="40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8E7180">
            <w:pPr>
              <w:pStyle w:val="afa"/>
              <w:numPr>
                <w:ilvl w:val="0"/>
                <w:numId w:val="38"/>
              </w:numPr>
              <w:ind w:left="785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highlight w:val="cyan"/>
              </w:rPr>
              <w:t>программа «Формирование современной городской среды»</w:t>
            </w:r>
          </w:p>
          <w:p w:rsidR="008E7180" w:rsidRPr="008E7180" w:rsidRDefault="008E7180" w:rsidP="00E27A0A">
            <w:pPr>
              <w:ind w:left="425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highlight w:val="cyan"/>
              </w:rPr>
            </w:pPr>
          </w:p>
        </w:tc>
      </w:tr>
      <w:tr w:rsidR="008E7180" w:rsidRPr="008E7180" w:rsidTr="00E27A0A">
        <w:trPr>
          <w:trHeight w:val="40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Цель 1 Программы: 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 и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</w:p>
        </w:tc>
      </w:tr>
      <w:tr w:rsidR="008E7180" w:rsidRPr="008E7180" w:rsidTr="00E27A0A">
        <w:trPr>
          <w:trHeight w:val="40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Индикаторы достижения цели Программы: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 xml:space="preserve">Доля благоустроенных общественных и дворовых территорий </w:t>
            </w:r>
          </w:p>
          <w:p w:rsidR="008E7180" w:rsidRPr="008E7180" w:rsidRDefault="008E7180" w:rsidP="00E27A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99</w:t>
            </w:r>
          </w:p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100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8919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14319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17351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17361</w:t>
            </w:r>
          </w:p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17365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Количество утвержденных документов территориального планирования и зонирования</w:t>
            </w:r>
          </w:p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8E7180">
            <w:pPr>
              <w:pStyle w:val="afa"/>
              <w:numPr>
                <w:ilvl w:val="1"/>
                <w:numId w:val="38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Подпрограмма: 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afa"/>
              <w:ind w:left="1080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Задача 1.Организация мероприятий по благоустройству общественных и дворовых территорий.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Показатели решения задачи 1 подпрограммы:</w:t>
            </w:r>
          </w:p>
          <w:p w:rsidR="008E7180" w:rsidRPr="008E7180" w:rsidRDefault="008E7180" w:rsidP="00E27A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количество благоустроенных общественных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49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1.2.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Показатели решения задачи 1 подпрограммы:</w:t>
            </w:r>
          </w:p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21</w:t>
            </w:r>
          </w:p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21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Задача 2.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территорий.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Показатели решения задачи 2  подпрограммы: доля граждан, вовлеченных в реализацию мероприятий по благоустройству общественных, а также дворовых территорий в Кочубеевском муниципальном округе 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30</w:t>
            </w:r>
          </w:p>
        </w:tc>
      </w:tr>
      <w:tr w:rsidR="008E7180" w:rsidRPr="008E7180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Задача 3. Р</w:t>
            </w:r>
            <w:r w:rsidRPr="008E7180">
              <w:rPr>
                <w:rFonts w:ascii="Times New Roman" w:eastAsia="Cambria" w:hAnsi="Times New Roman"/>
                <w:color w:val="000000" w:themeColor="text1"/>
                <w:sz w:val="28"/>
                <w:szCs w:val="28"/>
                <w:highlight w:val="cyan"/>
              </w:rPr>
              <w:t>азработка, внесение изменений в документы территориального планирования, зонирования и наполнение информационной системы обеспечения градостроительной деятельности</w:t>
            </w:r>
          </w:p>
        </w:tc>
      </w:tr>
      <w:tr w:rsidR="008E7180" w:rsidRPr="00CC66B3" w:rsidTr="00E27A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3.1.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Показатели решения задачи 3 подпрограммы:</w:t>
            </w:r>
          </w:p>
          <w:p w:rsidR="008E7180" w:rsidRPr="008E7180" w:rsidRDefault="008E7180" w:rsidP="00E27A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>доля разработанных документов территориального планирования и зонирования в Кочубеевского муниципальном округе 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80" w:rsidRPr="00CC66B3" w:rsidRDefault="008E7180" w:rsidP="00E27A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180"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  <w:t>100</w:t>
            </w:r>
          </w:p>
        </w:tc>
      </w:tr>
    </w:tbl>
    <w:p w:rsidR="008E7180" w:rsidRPr="00CC66B3" w:rsidRDefault="008E7180" w:rsidP="008E7180">
      <w:pPr>
        <w:tabs>
          <w:tab w:val="center" w:pos="10206"/>
          <w:tab w:val="center" w:pos="10915"/>
        </w:tabs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E7180" w:rsidRPr="00CC66B3" w:rsidRDefault="008E7180" w:rsidP="008E7180">
      <w:pPr>
        <w:tabs>
          <w:tab w:val="center" w:pos="10206"/>
          <w:tab w:val="center" w:pos="10915"/>
        </w:tabs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E7180" w:rsidRPr="00CC66B3" w:rsidRDefault="008E7180" w:rsidP="008E7180">
      <w:pPr>
        <w:tabs>
          <w:tab w:val="center" w:pos="10206"/>
          <w:tab w:val="center" w:pos="10915"/>
        </w:tabs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626" w:rsidRPr="009F4960" w:rsidRDefault="00BA2626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220E61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  <w:sectPr w:rsidR="00220E61" w:rsidRPr="009F4960" w:rsidSect="00C00CCE">
          <w:headerReference w:type="even" r:id="rId10"/>
          <w:headerReference w:type="default" r:id="rId11"/>
          <w:pgSz w:w="16838" w:h="11905" w:orient="landscape" w:code="9"/>
          <w:pgMar w:top="1985" w:right="1134" w:bottom="425" w:left="1134" w:header="720" w:footer="720" w:gutter="0"/>
          <w:cols w:space="720"/>
          <w:titlePg/>
          <w:docGrid w:linePitch="299"/>
        </w:sectPr>
      </w:pPr>
      <w:r w:rsidRPr="009F4960">
        <w:rPr>
          <w:rFonts w:ascii="Times New Roman" w:hAnsi="Times New Roman"/>
          <w:sz w:val="28"/>
          <w:szCs w:val="28"/>
        </w:rPr>
        <w:t>__________________________</w:t>
      </w:r>
    </w:p>
    <w:p w:rsidR="005F1C87" w:rsidRPr="004D6245" w:rsidRDefault="005F1C87" w:rsidP="005F1C87">
      <w:pPr>
        <w:tabs>
          <w:tab w:val="left" w:pos="0"/>
        </w:tabs>
        <w:suppressAutoHyphens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4D624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Приложение 3</w:t>
      </w:r>
    </w:p>
    <w:p w:rsidR="005F1C87" w:rsidRPr="004D6245" w:rsidRDefault="005F1C87" w:rsidP="005F1C87">
      <w:pPr>
        <w:tabs>
          <w:tab w:val="left" w:pos="0"/>
        </w:tabs>
        <w:suppressAutoHyphens/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</w:p>
    <w:p w:rsidR="00D5557D" w:rsidRPr="004D6245" w:rsidRDefault="005F1C87" w:rsidP="005F1C8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highlight w:val="cyan"/>
        </w:rPr>
      </w:pPr>
      <w:r w:rsidRPr="004D6245">
        <w:rPr>
          <w:rFonts w:ascii="Times New Roman" w:hAnsi="Times New Roman"/>
          <w:color w:val="000000" w:themeColor="text1"/>
          <w:sz w:val="28"/>
          <w:szCs w:val="28"/>
          <w:highlight w:val="cyan"/>
        </w:rPr>
        <w:t>к муниципальной программе «Формирование современной городской среды»</w:t>
      </w:r>
    </w:p>
    <w:p w:rsidR="005F1C87" w:rsidRPr="004D6245" w:rsidRDefault="005F1C87" w:rsidP="005F1C8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highlight w:val="cyan"/>
        </w:rPr>
      </w:pPr>
    </w:p>
    <w:p w:rsidR="005F1C87" w:rsidRPr="004D6245" w:rsidRDefault="005F1C87" w:rsidP="005F1C8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highlight w:val="cyan"/>
        </w:rPr>
      </w:pPr>
    </w:p>
    <w:p w:rsidR="005F1C87" w:rsidRPr="004D6245" w:rsidRDefault="005F1C87" w:rsidP="005F1C8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highlight w:val="cyan"/>
        </w:rPr>
      </w:pPr>
      <w:r w:rsidRPr="004D6245">
        <w:rPr>
          <w:rFonts w:ascii="Times New Roman" w:hAnsi="Times New Roman"/>
          <w:caps/>
          <w:sz w:val="28"/>
          <w:szCs w:val="28"/>
          <w:highlight w:val="cyan"/>
        </w:rPr>
        <w:t>АДРЕСНЫЙ ПЕРЕЧЕНЬ</w:t>
      </w:r>
    </w:p>
    <w:p w:rsidR="005F1C87" w:rsidRPr="004D6245" w:rsidRDefault="005F1C87" w:rsidP="005F1C8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cyan"/>
        </w:rPr>
      </w:pPr>
      <w:r w:rsidRPr="004D6245">
        <w:rPr>
          <w:rFonts w:ascii="Times New Roman" w:hAnsi="Times New Roman"/>
          <w:sz w:val="28"/>
          <w:szCs w:val="28"/>
          <w:highlight w:val="cyan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5F1C87" w:rsidRPr="004D6245" w:rsidRDefault="005F1C87" w:rsidP="005F1C8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cyan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715"/>
        <w:gridCol w:w="4720"/>
        <w:gridCol w:w="3907"/>
      </w:tblGrid>
      <w:tr w:rsidR="005F1C87" w:rsidRPr="004D6245" w:rsidTr="000B510A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1C87" w:rsidRPr="004D6245" w:rsidRDefault="005F1C87" w:rsidP="000B510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D6245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  <w:t>№ 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1C87" w:rsidRPr="004D6245" w:rsidRDefault="005F1C87" w:rsidP="000B510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  <w:lang w:eastAsia="en-US"/>
              </w:rPr>
            </w:pPr>
            <w:r w:rsidRPr="004D6245"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1C87" w:rsidRPr="004D6245" w:rsidRDefault="005F1C87" w:rsidP="000B510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  <w:lang w:eastAsia="en-US"/>
              </w:rPr>
            </w:pPr>
            <w:r w:rsidRPr="004D6245">
              <w:rPr>
                <w:rFonts w:ascii="Times New Roman" w:hAnsi="Times New Roman" w:cs="Times New Roman"/>
                <w:spacing w:val="-2"/>
                <w:sz w:val="24"/>
                <w:szCs w:val="24"/>
                <w:highlight w:val="cyan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5F1C87" w:rsidRPr="004D6245" w:rsidTr="000B510A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D6245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D6245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D6245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  <w:t>3</w:t>
            </w:r>
          </w:p>
        </w:tc>
      </w:tr>
      <w:tr w:rsidR="005F1C87" w:rsidRPr="004D6245" w:rsidTr="000B510A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2018 год</w:t>
            </w:r>
          </w:p>
        </w:tc>
      </w:tr>
      <w:tr w:rsidR="005F1C87" w:rsidRPr="004D6245" w:rsidTr="000B510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i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Кочубеевское, сквер по улице Советская, 92б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5F1C87" w:rsidRPr="004D6245" w:rsidTr="000B510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5F1C87" w:rsidRPr="004D6245" w:rsidTr="000B510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2019 год</w:t>
            </w:r>
          </w:p>
        </w:tc>
      </w:tr>
      <w:tr w:rsidR="005F1C87" w:rsidRPr="004D6245" w:rsidTr="000B510A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«Управление финансами» </w:t>
            </w:r>
          </w:p>
        </w:tc>
      </w:tr>
      <w:tr w:rsidR="005F1C87" w:rsidRPr="004D6245" w:rsidTr="000B510A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«Формирование современной городской среды» </w:t>
            </w:r>
          </w:p>
        </w:tc>
      </w:tr>
      <w:tr w:rsidR="005F1C87" w:rsidRPr="004D6245" w:rsidTr="000B510A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Надзорное «Парковая зона»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2020 год</w:t>
            </w:r>
          </w:p>
        </w:tc>
      </w:tr>
      <w:tr w:rsidR="005F1C87" w:rsidRPr="004D6245" w:rsidTr="000B510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Станица Барсуковская, комплексная спортивная площадка по ул. Ленина, 33г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2021 год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Благоустройство парка х. </w:t>
            </w:r>
            <w:proofErr w:type="spellStart"/>
            <w:r w:rsidRPr="004D6245">
              <w:rPr>
                <w:rFonts w:ascii="Times New Roman" w:hAnsi="Times New Roman"/>
                <w:highlight w:val="cyan"/>
                <w:lang w:eastAsia="en-US"/>
              </w:rPr>
              <w:t>Мищенского</w:t>
            </w:r>
            <w:proofErr w:type="spellEnd"/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Размещение детской игровой площадки в селе </w:t>
            </w:r>
            <w:proofErr w:type="spellStart"/>
            <w:r w:rsidRPr="004D6245">
              <w:rPr>
                <w:rFonts w:ascii="Times New Roman" w:hAnsi="Times New Roman"/>
                <w:highlight w:val="cyan"/>
                <w:lang w:eastAsia="en-US"/>
              </w:rPr>
              <w:t>Казьминском</w:t>
            </w:r>
            <w:proofErr w:type="spellEnd"/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Спортивно-игровая площадка с парковым оборудованием в парковой зоне села Балахоновского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Устройство детской игровой площадки по улице Ленина в станице Барсуковской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Открытая спортивная площадка аула Карамурзинского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Обустройство детской площадки в центре хутора Усть-Невинский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val="en-US" w:eastAsia="en-US"/>
              </w:rPr>
              <w:t>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</w:t>
            </w:r>
            <w:r w:rsidRPr="004D6245">
              <w:rPr>
                <w:rFonts w:ascii="Times New Roman" w:hAnsi="Times New Roman"/>
                <w:highlight w:val="cyan"/>
                <w:lang w:val="en-US"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val="en-US" w:eastAsia="en-US"/>
              </w:rPr>
              <w:t>24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улицы Братская (квартала ограниченного ул. Октябрьской революции и ул. Куличенко) по адресу: село Кочубеевское ул. Братская,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F1C87" w:rsidRPr="004D6245" w:rsidTr="000B51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2022 год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Станица Барсуковская, антивандальные тренажеры для взрослых, ул. Ленина ЗЗГ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pStyle w:val="18"/>
              <w:shd w:val="clear" w:color="auto" w:fill="auto"/>
              <w:tabs>
                <w:tab w:val="left" w:pos="711"/>
                <w:tab w:val="left" w:pos="6212"/>
              </w:tabs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6245">
              <w:rPr>
                <w:rStyle w:val="0pt"/>
                <w:rFonts w:ascii="Times New Roman" w:hAnsi="Times New Roman"/>
                <w:sz w:val="24"/>
                <w:szCs w:val="24"/>
                <w:highlight w:val="cyan"/>
              </w:rPr>
              <w:t>Станица Беломечетская, детская игровая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val="en-US"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val="en-US" w:eastAsia="en-US"/>
              </w:rPr>
              <w:t>3</w:t>
            </w:r>
            <w:r w:rsidRPr="004D6245">
              <w:rPr>
                <w:rFonts w:ascii="Times New Roman" w:hAnsi="Times New Roman"/>
                <w:highlight w:val="cyan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Хутор Мищенский, спортивно-детская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Село </w:t>
            </w: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Надзорное, парковая зона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Style w:val="0pt"/>
                <w:rFonts w:ascii="Times New Roman" w:hAnsi="Times New Roman"/>
                <w:highlight w:val="cyan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Style w:val="0pt"/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Обустройство тротуаров по улице Братская в селе Кочубеевском  Кочубеевского района Ставропольского края (квартала ограниченного улицами Куличенко -Октябрьской революции )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 w:rsidRPr="004D6245">
              <w:rPr>
                <w:rFonts w:ascii="Times New Roman" w:hAnsi="Times New Roman"/>
                <w:highlight w:val="cyan"/>
                <w:lang w:eastAsia="en-US"/>
              </w:rPr>
              <w:t>Дворцовского</w:t>
            </w:r>
            <w:proofErr w:type="spellEnd"/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39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</w:t>
            </w:r>
          </w:p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b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ситуаций»</w:t>
            </w:r>
          </w:p>
        </w:tc>
      </w:tr>
      <w:tr w:rsidR="005F1C87" w:rsidRPr="004D6245" w:rsidTr="000B510A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2023 год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>Благоустройство улиц с. Кочубеевское (1-й этап)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both"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Ограждение кладбища в станице Беломечетской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детской и спортивной площадки расположенной по ул. Ленина 36, х. Дегтяревский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Заветное, территория, прилегающая к Дому культуры по ул. Баркова, 18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Создание и обустройство спортивной детской игровой площадки по ул. Мирная, 2А. Карамурзинского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Село Кочубеевское, территории автобус-</w:t>
            </w:r>
            <w:proofErr w:type="spellStart"/>
            <w:r w:rsidRPr="004D6245">
              <w:rPr>
                <w:rFonts w:ascii="Times New Roman" w:hAnsi="Times New Roman"/>
                <w:highlight w:val="cyan"/>
                <w:lang w:eastAsia="en-US"/>
              </w:rPr>
              <w:t>ных</w:t>
            </w:r>
            <w:proofErr w:type="spellEnd"/>
            <w:r w:rsidRPr="004D6245">
              <w:rPr>
                <w:rFonts w:ascii="Times New Roman" w:hAnsi="Times New Roman"/>
                <w:highlight w:val="cyan"/>
                <w:lang w:eastAsia="en-US"/>
              </w:rPr>
              <w:t xml:space="preserve"> остановок села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«Управление финансами»</w:t>
            </w:r>
          </w:p>
        </w:tc>
      </w:tr>
      <w:tr w:rsidR="005F1C87" w:rsidRPr="004D6245" w:rsidTr="000B51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2024 год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</w:rPr>
              <w:t>Село Кочубеевское, тротуар по ул. Гага-</w:t>
            </w:r>
            <w:proofErr w:type="spellStart"/>
            <w:r w:rsidRPr="004D6245">
              <w:rPr>
                <w:rFonts w:ascii="Times New Roman" w:hAnsi="Times New Roman"/>
                <w:highlight w:val="cyan"/>
              </w:rPr>
              <w:t>рина</w:t>
            </w:r>
            <w:proofErr w:type="spellEnd"/>
            <w:r w:rsidRPr="004D6245">
              <w:rPr>
                <w:rFonts w:ascii="Times New Roman" w:hAnsi="Times New Roman"/>
                <w:highlight w:val="cyan"/>
              </w:rPr>
              <w:t xml:space="preserve"> (нечетная сторона)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«Формирование современной городской среды»</w:t>
            </w:r>
          </w:p>
        </w:tc>
      </w:tr>
      <w:tr w:rsidR="005F1C87" w:rsidRPr="004D6245" w:rsidTr="000B510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49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87" w:rsidRPr="004D6245" w:rsidRDefault="005F1C87" w:rsidP="000B510A">
            <w:pPr>
              <w:suppressAutoHyphens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4D6245" w:rsidRDefault="005F1C87" w:rsidP="000B510A">
            <w:pPr>
              <w:suppressAutoHyphens/>
              <w:jc w:val="center"/>
              <w:rPr>
                <w:rFonts w:ascii="Times New Roman" w:hAnsi="Times New Roman"/>
                <w:highlight w:val="cyan"/>
                <w:lang w:eastAsia="en-US"/>
              </w:rPr>
            </w:pPr>
            <w:r w:rsidRPr="004D6245">
              <w:rPr>
                <w:rFonts w:ascii="Times New Roman" w:hAnsi="Times New Roman"/>
                <w:highlight w:val="cyan"/>
                <w:lang w:eastAsia="en-US"/>
              </w:rPr>
              <w:t>-</w:t>
            </w:r>
          </w:p>
        </w:tc>
      </w:tr>
    </w:tbl>
    <w:p w:rsidR="005F1C87" w:rsidRPr="004D6245" w:rsidRDefault="005F1C87" w:rsidP="005F1C87">
      <w:pPr>
        <w:tabs>
          <w:tab w:val="left" w:pos="0"/>
          <w:tab w:val="center" w:pos="10206"/>
          <w:tab w:val="center" w:pos="10915"/>
        </w:tabs>
        <w:suppressAutoHyphens/>
        <w:jc w:val="right"/>
        <w:rPr>
          <w:rFonts w:ascii="Times New Roman" w:hAnsi="Times New Roman"/>
          <w:sz w:val="28"/>
          <w:szCs w:val="28"/>
          <w:highlight w:val="cyan"/>
        </w:rPr>
      </w:pPr>
    </w:p>
    <w:p w:rsidR="005F1C87" w:rsidRPr="008857E4" w:rsidRDefault="005F1C87" w:rsidP="005F1C87">
      <w:pPr>
        <w:tabs>
          <w:tab w:val="left" w:pos="4320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4D6245">
        <w:rPr>
          <w:rFonts w:ascii="Times New Roman" w:hAnsi="Times New Roman"/>
          <w:sz w:val="28"/>
          <w:szCs w:val="28"/>
          <w:highlight w:val="cyan"/>
        </w:rPr>
        <w:t>_______________________</w:t>
      </w: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C00CCE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256BDB" w:rsidRPr="009F4960" w:rsidRDefault="00256BDB" w:rsidP="009F4960">
      <w:pPr>
        <w:suppressAutoHyphens/>
        <w:rPr>
          <w:rFonts w:ascii="Times New Roman" w:hAnsi="Times New Roman"/>
          <w:sz w:val="28"/>
          <w:szCs w:val="28"/>
        </w:rPr>
        <w:sectPr w:rsidR="00256BDB" w:rsidRPr="009F4960" w:rsidSect="009F4960">
          <w:headerReference w:type="even" r:id="rId12"/>
          <w:headerReference w:type="default" r:id="rId13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E55637" w:rsidRPr="009F4960" w:rsidRDefault="00E55637" w:rsidP="00E55637">
      <w:pPr>
        <w:tabs>
          <w:tab w:val="left" w:pos="0"/>
        </w:tabs>
        <w:suppressAutoHyphens/>
        <w:spacing w:line="240" w:lineRule="exact"/>
        <w:ind w:left="10620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E55637" w:rsidRDefault="00E55637" w:rsidP="00E55637">
      <w:pPr>
        <w:suppressAutoHyphens/>
        <w:spacing w:line="240" w:lineRule="exact"/>
        <w:ind w:left="10620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703E70" w:rsidRPr="009F4960" w:rsidRDefault="00F37E9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703E70" w:rsidRPr="009F4960" w:rsidRDefault="00F37E9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9F4960">
        <w:rPr>
          <w:rFonts w:ascii="Times New Roman" w:hAnsi="Times New Roman"/>
          <w:spacing w:val="-4"/>
          <w:sz w:val="28"/>
          <w:szCs w:val="28"/>
        </w:rPr>
        <w:t>финансового обеспечения</w:t>
      </w:r>
      <w:r w:rsidR="004348AA" w:rsidRPr="009F49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благоустройства общественных территорий </w:t>
      </w:r>
      <w:r w:rsidR="00B87C69" w:rsidRPr="009F4960">
        <w:rPr>
          <w:rFonts w:ascii="Times New Roman" w:hAnsi="Times New Roman"/>
          <w:spacing w:val="-4"/>
          <w:sz w:val="28"/>
          <w:szCs w:val="28"/>
        </w:rPr>
        <w:t>Кочубеевского муниципального округа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 Ставропольского края</w:t>
      </w:r>
      <w:r w:rsidR="004348AA" w:rsidRPr="009F49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B87C69" w:rsidRPr="009F4960">
        <w:rPr>
          <w:rFonts w:ascii="Times New Roman" w:hAnsi="Times New Roman"/>
          <w:spacing w:val="-4"/>
          <w:sz w:val="28"/>
          <w:szCs w:val="28"/>
        </w:rPr>
        <w:t>Кочубеевского муниципального округа</w:t>
      </w:r>
      <w:r w:rsidRPr="009F4960">
        <w:rPr>
          <w:rFonts w:ascii="Times New Roman" w:hAnsi="Times New Roman"/>
          <w:spacing w:val="-4"/>
          <w:sz w:val="28"/>
          <w:szCs w:val="28"/>
        </w:rPr>
        <w:t xml:space="preserve"> Ставропольского края</w:t>
      </w:r>
    </w:p>
    <w:p w:rsidR="00703E70" w:rsidRPr="009F4960" w:rsidRDefault="00703E70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32"/>
        <w:gridCol w:w="2820"/>
        <w:gridCol w:w="14"/>
        <w:gridCol w:w="800"/>
        <w:gridCol w:w="51"/>
        <w:gridCol w:w="1417"/>
        <w:gridCol w:w="1276"/>
        <w:gridCol w:w="1563"/>
        <w:gridCol w:w="1276"/>
        <w:gridCol w:w="1276"/>
        <w:gridCol w:w="992"/>
        <w:gridCol w:w="709"/>
      </w:tblGrid>
      <w:tr w:rsidR="009F4960" w:rsidRPr="00E55637" w:rsidTr="00B83CC6">
        <w:tc>
          <w:tcPr>
            <w:tcW w:w="701" w:type="dxa"/>
            <w:vMerge w:val="restart"/>
            <w:vAlign w:val="center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32" w:type="dxa"/>
            <w:vMerge w:val="restart"/>
            <w:vAlign w:val="center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2820" w:type="dxa"/>
            <w:vMerge w:val="restart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374" w:type="dxa"/>
            <w:gridSpan w:val="10"/>
          </w:tcPr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</w:t>
            </w:r>
          </w:p>
          <w:p w:rsidR="00F40EF0" w:rsidRPr="00E55637" w:rsidRDefault="00F40EF0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9F4960" w:rsidRPr="00E55637" w:rsidTr="00B83CC6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5DB7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</w:t>
            </w:r>
            <w:r w:rsidRPr="00E55637">
              <w:rPr>
                <w:rFonts w:ascii="Times New Roman" w:hAnsi="Times New Roman"/>
                <w:spacing w:val="-4"/>
                <w:sz w:val="20"/>
                <w:szCs w:val="20"/>
              </w:rPr>
              <w:t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Кочубеевского муниципального округа Ставропольского края, всего</w:t>
            </w:r>
          </w:p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5DB7" w:rsidRPr="00E55637" w:rsidRDefault="001E5DB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средства местных бюджетов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ind w:hanging="7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ind w:firstLine="4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Государственная программа Ставропольского края «Управление финансами», всего: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637" w:rsidRPr="00E55637" w:rsidRDefault="00E55637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3883,76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5412,89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31764,02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E55637" w:rsidRDefault="00380D02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3043,76</w:t>
            </w:r>
          </w:p>
        </w:tc>
        <w:tc>
          <w:tcPr>
            <w:tcW w:w="1276" w:type="dxa"/>
          </w:tcPr>
          <w:p w:rsidR="00380D02" w:rsidRPr="00E55637" w:rsidRDefault="00385137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3866,38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19386,94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1" w:type="dxa"/>
          </w:tcPr>
          <w:p w:rsidR="00AE78DC" w:rsidRPr="00E55637" w:rsidRDefault="00AE78DC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средства местных бюджетов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1546,51</w:t>
            </w: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12377,07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701" w:type="dxa"/>
          </w:tcPr>
          <w:p w:rsidR="00AE78DC" w:rsidRPr="00E55637" w:rsidRDefault="00AE78DC" w:rsidP="009F4960">
            <w:pPr>
              <w:tabs>
                <w:tab w:val="left" w:pos="526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Государственная программа Ставропольского края «</w:t>
            </w:r>
            <w:r w:rsidRPr="00E5563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жилищно-коммунального хозяйства, защита населения и территории от чрезвычайных ситуаций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», всего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средства местных бюджетов</w:t>
            </w:r>
          </w:p>
          <w:p w:rsidR="00AE78DC" w:rsidRPr="00E55637" w:rsidRDefault="00AE78DC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3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78DC" w:rsidRPr="00E55637" w:rsidRDefault="00AE78D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E78DC" w:rsidRPr="00E55637" w:rsidRDefault="00AE78DC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Государственная программа Ставропольского края «</w:t>
            </w:r>
            <w:r w:rsidRPr="00E55637">
              <w:rPr>
                <w:rFonts w:ascii="Times New Roman" w:hAnsi="Times New Roman"/>
                <w:sz w:val="20"/>
                <w:szCs w:val="20"/>
                <w:lang w:eastAsia="en-US"/>
              </w:rPr>
              <w:t>Туристско-рекреационный комплекс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», всего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960" w:rsidRPr="00E55637" w:rsidTr="00B8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380D02" w:rsidRPr="00E55637" w:rsidRDefault="00380D02" w:rsidP="009F49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3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80D02" w:rsidRPr="00E55637" w:rsidRDefault="00380D02" w:rsidP="009F496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E70" w:rsidRPr="009F4960" w:rsidRDefault="00703E70" w:rsidP="009F496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703E70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  <w:sectPr w:rsidR="00703E70" w:rsidRPr="009F4960" w:rsidSect="00E55637">
          <w:headerReference w:type="default" r:id="rId14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  <w:r w:rsidRPr="009F4960">
        <w:rPr>
          <w:rFonts w:ascii="Times New Roman" w:hAnsi="Times New Roman"/>
          <w:sz w:val="28"/>
          <w:szCs w:val="28"/>
        </w:rPr>
        <w:t>___________________________</w:t>
      </w:r>
    </w:p>
    <w:p w:rsidR="00E55637" w:rsidRPr="009F4960" w:rsidRDefault="00E55637" w:rsidP="00E55637">
      <w:pPr>
        <w:suppressAutoHyphens/>
        <w:autoSpaceDE w:val="0"/>
        <w:autoSpaceDN w:val="0"/>
        <w:adjustRightInd w:val="0"/>
        <w:spacing w:line="240" w:lineRule="exact"/>
        <w:ind w:left="5664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9F496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E55637" w:rsidRPr="009F4960" w:rsidRDefault="00E55637" w:rsidP="00E55637">
      <w:pPr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 городской среды»</w:t>
      </w:r>
    </w:p>
    <w:p w:rsidR="00E55637" w:rsidRDefault="00E55637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5637" w:rsidRPr="009F4960" w:rsidRDefault="00E55637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7F5A" w:rsidRPr="009F4960" w:rsidRDefault="00F37E93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ВИЗУАЛИЗИРОВАННЫЙ ПЕРЕЧЕНЬ </w:t>
      </w:r>
    </w:p>
    <w:p w:rsidR="008F71F6" w:rsidRPr="009F4960" w:rsidRDefault="00F37E93" w:rsidP="009F496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8F71F6" w:rsidRPr="009F4960" w:rsidRDefault="008F71F6" w:rsidP="009F496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71F6" w:rsidRPr="009F4960" w:rsidRDefault="00B83CC6" w:rsidP="00B83CC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7E93" w:rsidRPr="009F4960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8F71F6" w:rsidRPr="009F4960" w:rsidRDefault="008F71F6" w:rsidP="009F496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9F4960" w:rsidRPr="009F4960">
        <w:tc>
          <w:tcPr>
            <w:tcW w:w="4785" w:type="dxa"/>
            <w:shd w:val="clear" w:color="auto" w:fill="auto"/>
          </w:tcPr>
          <w:p w:rsidR="008F71F6" w:rsidRPr="009F4960" w:rsidRDefault="003077B8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A4C55A" wp14:editId="6C33D7DF">
                  <wp:extent cx="1948180" cy="167005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9F4960"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</w:rPr>
              <w:t>(</w:t>
            </w:r>
          </w:p>
        </w:tc>
        <w:tc>
          <w:tcPr>
            <w:tcW w:w="4785" w:type="dxa"/>
            <w:shd w:val="clear" w:color="auto" w:fill="auto"/>
          </w:tcPr>
          <w:p w:rsidR="008F71F6" w:rsidRPr="009F4960" w:rsidRDefault="003077B8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BED7F79" wp14:editId="0140095F">
                  <wp:extent cx="1797050" cy="1494790"/>
                  <wp:effectExtent l="19050" t="0" r="0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9F4960"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F71F6" w:rsidRPr="009F4960" w:rsidRDefault="00B83CC6" w:rsidP="00B83CC6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F37E93" w:rsidRPr="009F4960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9F4960" w:rsidRPr="009F4960">
        <w:trPr>
          <w:trHeight w:val="2840"/>
        </w:trPr>
        <w:tc>
          <w:tcPr>
            <w:tcW w:w="7178" w:type="dxa"/>
            <w:shd w:val="clear" w:color="auto" w:fill="auto"/>
          </w:tcPr>
          <w:p w:rsidR="008F71F6" w:rsidRPr="009F4960" w:rsidRDefault="00F37E93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3077B8"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B42EC6" wp14:editId="6B730A51">
                  <wp:extent cx="2838450" cy="161417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1F6" w:rsidRPr="009F4960" w:rsidRDefault="008F71F6" w:rsidP="009F4960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8F71F6" w:rsidP="009F4960">
      <w:pPr>
        <w:suppressAutoHyphens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607F5A" w:rsidRDefault="00607F5A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B83CC6" w:rsidRDefault="00B83CC6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B83CC6" w:rsidRDefault="00B83CC6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B83CC6" w:rsidRPr="009F4960" w:rsidRDefault="00B83CC6" w:rsidP="00E55637">
      <w:pPr>
        <w:suppressAutoHyphens/>
        <w:rPr>
          <w:rFonts w:ascii="Times New Roman" w:hAnsi="Times New Roman"/>
          <w:sz w:val="28"/>
          <w:szCs w:val="28"/>
          <w:lang w:eastAsia="en-US"/>
        </w:rPr>
      </w:pPr>
    </w:p>
    <w:p w:rsidR="008F71F6" w:rsidRPr="009F4960" w:rsidRDefault="00B83CC6" w:rsidP="009F4960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3) </w:t>
      </w:r>
      <w:r w:rsidR="00F37E93" w:rsidRPr="009F4960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9F4960" w:rsidRPr="009F4960">
        <w:tc>
          <w:tcPr>
            <w:tcW w:w="6629" w:type="dxa"/>
            <w:shd w:val="clear" w:color="auto" w:fill="auto"/>
          </w:tcPr>
          <w:p w:rsidR="008F71F6" w:rsidRPr="009F4960" w:rsidRDefault="003077B8" w:rsidP="009F496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F496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5FA718" wp14:editId="6B9A27E5">
                  <wp:extent cx="2305685" cy="1868805"/>
                  <wp:effectExtent l="19050" t="0" r="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E8" w:rsidRPr="009F4960" w:rsidRDefault="00A43BE8" w:rsidP="009F4960">
      <w:pPr>
        <w:suppressAutoHyphens/>
        <w:rPr>
          <w:rFonts w:ascii="Times New Roman" w:hAnsi="Times New Roman"/>
          <w:sz w:val="28"/>
          <w:szCs w:val="28"/>
        </w:rPr>
        <w:sectPr w:rsidR="00A43BE8" w:rsidRPr="009F4960" w:rsidSect="009F4960">
          <w:pgSz w:w="11906" w:h="16838" w:code="9"/>
          <w:pgMar w:top="1134" w:right="567" w:bottom="1134" w:left="1985" w:header="568" w:footer="0" w:gutter="0"/>
          <w:pgNumType w:start="1"/>
          <w:cols w:space="720"/>
          <w:noEndnote/>
          <w:titlePg/>
        </w:sect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557D" w:rsidRDefault="00D5557D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</w:p>
    <w:p w:rsidR="00E55637" w:rsidRPr="009F4960" w:rsidRDefault="00E55637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Приложение 6</w:t>
      </w:r>
    </w:p>
    <w:p w:rsidR="00E55637" w:rsidRPr="009F4960" w:rsidRDefault="00E55637" w:rsidP="00E55637">
      <w:pPr>
        <w:suppressAutoHyphens/>
        <w:spacing w:line="240" w:lineRule="exact"/>
        <w:ind w:left="5664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 городской среды»</w:t>
      </w:r>
    </w:p>
    <w:p w:rsidR="00A64EC0" w:rsidRDefault="00A64EC0" w:rsidP="009F4960">
      <w:pPr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E55637" w:rsidRPr="009F4960" w:rsidRDefault="00E55637" w:rsidP="009F4960">
      <w:pPr>
        <w:suppressAutoHyphens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</w:p>
    <w:p w:rsidR="00DF4C2C" w:rsidRPr="009F4960" w:rsidRDefault="007D023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 xml:space="preserve">АДРЕСНЫЙ </w:t>
      </w:r>
      <w:r w:rsidR="00F37E93" w:rsidRPr="009F4960">
        <w:rPr>
          <w:rFonts w:ascii="Times New Roman" w:hAnsi="Times New Roman"/>
          <w:caps/>
          <w:sz w:val="28"/>
          <w:szCs w:val="28"/>
        </w:rPr>
        <w:t>ПЕРЕЧЕНЬ</w:t>
      </w:r>
    </w:p>
    <w:p w:rsidR="00EF64CA" w:rsidRPr="009F4960" w:rsidRDefault="00F37E93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</w:t>
      </w:r>
    </w:p>
    <w:p w:rsidR="00E73EDB" w:rsidRPr="009F4960" w:rsidRDefault="00E73EDB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8505"/>
      </w:tblGrid>
      <w:tr w:rsidR="009F4960" w:rsidRPr="00E55637" w:rsidTr="00E55637">
        <w:trPr>
          <w:trHeight w:hRule="exact" w:val="3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E55637" w:rsidRDefault="00F37E93" w:rsidP="00E55637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№</w:t>
            </w:r>
            <w:r w:rsidR="00E55637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Адрес (местоположение) дворовой территории</w:t>
            </w:r>
          </w:p>
        </w:tc>
      </w:tr>
      <w:tr w:rsidR="009F4960" w:rsidRPr="00E55637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9F4960" w:rsidRPr="00E55637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E73EDB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C26441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4960" w:rsidRPr="00E55637" w:rsidTr="00E73EDB">
        <w:trPr>
          <w:trHeight w:hRule="exact" w:val="33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9F4960" w:rsidRPr="00E55637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E73EDB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C26441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4960" w:rsidRPr="00E55637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9F4960" w:rsidRPr="00E55637" w:rsidTr="00E67E6C">
        <w:trPr>
          <w:trHeight w:hRule="exact"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E67E6C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Куличенко, 72</w:t>
            </w:r>
          </w:p>
        </w:tc>
      </w:tr>
      <w:tr w:rsidR="009F4960" w:rsidRPr="00E55637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9F4960" w:rsidRPr="00E55637" w:rsidTr="00E55637">
        <w:trPr>
          <w:trHeight w:hRule="exact" w:val="2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E55637" w:rsidRDefault="00AA1CD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E55637" w:rsidRDefault="00B51B3E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4960" w:rsidRPr="00E55637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9F4960" w:rsidRPr="00E55637" w:rsidTr="00E55637">
        <w:trPr>
          <w:trHeight w:hRule="exact"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E55637" w:rsidRDefault="00572B6A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C10F42" w:rsidP="00E55637">
            <w:pPr>
              <w:pStyle w:val="af6"/>
              <w:widowControl w:val="0"/>
              <w:tabs>
                <w:tab w:val="right" w:pos="4086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ст. Барсуковская, ул. Линникова д. 17, д. 19</w:t>
            </w:r>
          </w:p>
        </w:tc>
      </w:tr>
      <w:tr w:rsidR="009F4960" w:rsidRPr="00E55637" w:rsidTr="00E55637">
        <w:trPr>
          <w:trHeight w:hRule="exact" w:val="3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E55637" w:rsidRDefault="00F37E93" w:rsidP="00E55637">
            <w:pPr>
              <w:pStyle w:val="af6"/>
              <w:widowControl w:val="0"/>
              <w:tabs>
                <w:tab w:val="right" w:pos="4086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Ставропольский край, Кочубеевский район, с. Заветное, ул. Мира, 54</w:t>
            </w:r>
          </w:p>
        </w:tc>
      </w:tr>
      <w:tr w:rsidR="009F4960" w:rsidRPr="00E55637" w:rsidTr="00E55637">
        <w:trPr>
          <w:trHeight w:hRule="exact"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E55637" w:rsidRDefault="00AA1CD3" w:rsidP="00E55637">
            <w:pPr>
              <w:pStyle w:val="af6"/>
              <w:widowControl w:val="0"/>
              <w:tabs>
                <w:tab w:val="right" w:pos="4086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Куличенко, 85</w:t>
            </w:r>
            <w:r w:rsidR="00E67E6C" w:rsidRPr="00E556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 xml:space="preserve"> 85 а</w:t>
            </w:r>
          </w:p>
        </w:tc>
      </w:tr>
      <w:tr w:rsidR="009F4960" w:rsidRPr="00E55637" w:rsidTr="00E55637">
        <w:trPr>
          <w:trHeight w:hRule="exact" w:val="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7EBA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EBA" w:rsidRPr="00E55637" w:rsidRDefault="000D5861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Ставропольский край, Кочубеевский район, село Казьминское, ул. Советская, 60</w:t>
            </w:r>
          </w:p>
        </w:tc>
      </w:tr>
      <w:tr w:rsidR="009F4960" w:rsidRPr="00E55637" w:rsidTr="00E55637"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861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861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Ставропольский край, Кочубеевский район, село Казьминское, ул. Советская, 66</w:t>
            </w:r>
          </w:p>
        </w:tc>
      </w:tr>
      <w:tr w:rsidR="009F4960" w:rsidRPr="00E55637" w:rsidTr="00E55637">
        <w:trPr>
          <w:trHeight w:hRule="exact"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B3E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B3E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Скрипникова, 98 и 98 а</w:t>
            </w:r>
          </w:p>
        </w:tc>
      </w:tr>
      <w:tr w:rsidR="009F4960" w:rsidRPr="00E55637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9F4960" w:rsidRPr="00E55637" w:rsidTr="00E55637">
        <w:trPr>
          <w:trHeight w:hRule="exact" w:val="2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E55637" w:rsidRDefault="008A5B66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8A5B66" w:rsidP="00E55637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ст. Барсуковская, у</w:t>
            </w:r>
            <w:r w:rsidR="00C10F42" w:rsidRPr="00E55637">
              <w:rPr>
                <w:rFonts w:ascii="Times New Roman" w:hAnsi="Times New Roman"/>
                <w:sz w:val="20"/>
                <w:szCs w:val="20"/>
              </w:rPr>
              <w:t>л. Ленина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,</w:t>
            </w:r>
            <w:r w:rsidR="00C10F42" w:rsidRPr="00E55637">
              <w:rPr>
                <w:rFonts w:ascii="Times New Roman" w:hAnsi="Times New Roman"/>
                <w:sz w:val="20"/>
                <w:szCs w:val="20"/>
              </w:rPr>
              <w:t xml:space="preserve"> д. 50</w:t>
            </w:r>
          </w:p>
        </w:tc>
      </w:tr>
      <w:tr w:rsidR="009F4960" w:rsidRPr="00E55637" w:rsidTr="00E55637">
        <w:trPr>
          <w:trHeight w:hRule="exact" w:val="2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2B6A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2B6A" w:rsidRPr="00E55637" w:rsidRDefault="00F37E93" w:rsidP="009F4960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Ставропольский край, Кочубеевский район, с. Заветное, ул. Баркова, 7</w:t>
            </w:r>
          </w:p>
        </w:tc>
      </w:tr>
      <w:tr w:rsidR="009F4960" w:rsidRPr="00E55637" w:rsidTr="00E55637">
        <w:trPr>
          <w:trHeight w:hRule="exact" w:val="2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067F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067F" w:rsidRPr="00E55637" w:rsidRDefault="00F37E93" w:rsidP="009F4960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Ивановское, ул. Чапаева, №</w:t>
            </w:r>
            <w:r w:rsidR="005971F3" w:rsidRPr="00E55637">
              <w:rPr>
                <w:rFonts w:ascii="Times New Roman" w:hAnsi="Times New Roman"/>
                <w:sz w:val="20"/>
                <w:szCs w:val="20"/>
              </w:rPr>
              <w:t xml:space="preserve">№ домов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 xml:space="preserve">167,169 </w:t>
            </w:r>
          </w:p>
        </w:tc>
      </w:tr>
      <w:tr w:rsidR="009F4960" w:rsidRPr="00E55637" w:rsidTr="00E55637">
        <w:trPr>
          <w:trHeight w:hRule="exact"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E55637" w:rsidRDefault="00F37E93" w:rsidP="009F4960">
            <w:pPr>
              <w:pStyle w:val="af6"/>
              <w:widowControl w:val="0"/>
              <w:tabs>
                <w:tab w:val="right" w:pos="3831"/>
              </w:tabs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Фабричная, 6</w:t>
            </w:r>
          </w:p>
        </w:tc>
      </w:tr>
      <w:tr w:rsidR="009F4960" w:rsidRPr="00E55637" w:rsidTr="003D067F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E55637" w:rsidRDefault="00F37E93" w:rsidP="009F4960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9F4960" w:rsidRPr="00E55637" w:rsidTr="00E55637">
        <w:trPr>
          <w:trHeight w:hRule="exact" w:val="3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3EDB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DB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Ставропольский край, Кочубеевский район, с. Балахоновское, ул. Школьная, д. 17А</w:t>
            </w:r>
          </w:p>
        </w:tc>
      </w:tr>
      <w:tr w:rsidR="009F4960" w:rsidRPr="00E55637" w:rsidTr="00E55637">
        <w:trPr>
          <w:trHeight w:hRule="exact" w:val="2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E55637" w:rsidRDefault="003551D9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60288" behindDoc="1" locked="0" layoutInCell="1" allowOverlap="1" wp14:anchorId="2F47C360" wp14:editId="6F1F125D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385445"/>
                      <wp:effectExtent l="1905" t="3810" r="0" b="1270"/>
                      <wp:wrapSquare wrapText="bothSides"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AA6" w:rsidRDefault="003E2AA6" w:rsidP="003D067F">
                                  <w:pPr>
                                    <w:pStyle w:val="af6"/>
                                    <w:widowControl w:val="0"/>
                                    <w:tabs>
                                      <w:tab w:val="left" w:pos="738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7C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20.7pt;margin-top:32.4pt;width:60.9pt;height:30.35pt;z-index:-251656192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jxqg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" filled="f" stroked="f">
                      <v:textbox style="mso-fit-shape-to-text:t" inset="0,0,0,0">
                        <w:txbxContent>
                          <w:p w:rsidR="003E2AA6" w:rsidRDefault="003E2AA6" w:rsidP="003D067F">
                            <w:pPr>
                              <w:pStyle w:val="af6"/>
                              <w:widowControl w:val="0"/>
                              <w:tabs>
                                <w:tab w:val="left" w:pos="738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B66" w:rsidRPr="00E55637">
              <w:rPr>
                <w:rFonts w:ascii="Times New Roman" w:hAnsi="Times New Roman"/>
                <w:sz w:val="20"/>
                <w:szCs w:val="20"/>
              </w:rPr>
              <w:t>ст. Барсуковская, ул. Шевченко д. 104, д. 106</w:t>
            </w:r>
          </w:p>
        </w:tc>
      </w:tr>
      <w:tr w:rsidR="009F4960" w:rsidRPr="00E55637" w:rsidTr="00E55637">
        <w:trPr>
          <w:trHeight w:hRule="exact"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ст. Барсуковская, ул. Шевченко д.97</w:t>
            </w:r>
          </w:p>
        </w:tc>
      </w:tr>
      <w:tr w:rsidR="009F4960" w:rsidRPr="00E55637" w:rsidTr="00E55637">
        <w:trPr>
          <w:trHeight w:hRule="exact" w:val="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572B6A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E55637" w:rsidRDefault="00572B6A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Ставропольский край, Кочубеевский район, с. Заветное, ул. Баркова, 13</w:t>
            </w:r>
          </w:p>
        </w:tc>
      </w:tr>
      <w:tr w:rsidR="009F4960" w:rsidRPr="00E55637" w:rsidTr="00E55637"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E55637" w:rsidRDefault="003D067F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E55637" w:rsidRDefault="003D067F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с. Веселое, ул. Советская, </w:t>
            </w:r>
            <w:r w:rsidR="00E94D21" w:rsidRPr="00E55637">
              <w:rPr>
                <w:rFonts w:ascii="Times New Roman" w:hAnsi="Times New Roman"/>
                <w:sz w:val="20"/>
                <w:szCs w:val="20"/>
              </w:rPr>
              <w:t>№</w:t>
            </w:r>
            <w:r w:rsidR="00E67E6C" w:rsidRPr="00E55637">
              <w:rPr>
                <w:rFonts w:ascii="Times New Roman" w:hAnsi="Times New Roman"/>
                <w:sz w:val="20"/>
                <w:szCs w:val="20"/>
              </w:rPr>
              <w:t xml:space="preserve">№ домов </w:t>
            </w:r>
            <w:r w:rsidR="00E94D21" w:rsidRPr="00E55637">
              <w:rPr>
                <w:rFonts w:ascii="Times New Roman" w:hAnsi="Times New Roman"/>
                <w:sz w:val="20"/>
                <w:szCs w:val="20"/>
              </w:rPr>
              <w:t>22-24</w:t>
            </w:r>
          </w:p>
        </w:tc>
      </w:tr>
      <w:tr w:rsidR="009F4960" w:rsidRPr="00E55637" w:rsidTr="00E55637">
        <w:trPr>
          <w:trHeight w:hRule="exact" w:val="2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5B66" w:rsidRPr="00E55637" w:rsidRDefault="003E01A8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E55637" w:rsidRDefault="003E01A8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 Кочубеевское, ул. Павлова, 3</w:t>
            </w:r>
          </w:p>
        </w:tc>
      </w:tr>
      <w:tr w:rsidR="009F4960" w:rsidRPr="00E55637" w:rsidTr="00E55637">
        <w:trPr>
          <w:trHeight w:hRule="exact" w:val="2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E55637" w:rsidRDefault="00F37E93" w:rsidP="00E5563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пос. Тоннельный, ул. Королева, 58</w:t>
            </w:r>
          </w:p>
        </w:tc>
      </w:tr>
      <w:tr w:rsidR="009F4960" w:rsidRPr="00E55637" w:rsidTr="00E55637">
        <w:trPr>
          <w:trHeight w:hRule="exact" w:val="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пос. Тоннельный, ул. Королева, 60</w:t>
            </w:r>
          </w:p>
        </w:tc>
      </w:tr>
      <w:tr w:rsidR="009F4960" w:rsidRPr="00E55637" w:rsidTr="00E55637">
        <w:trPr>
          <w:trHeight w:hRule="exact"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пос. Тоннельный, ул. Королева, 47</w:t>
            </w:r>
          </w:p>
        </w:tc>
      </w:tr>
      <w:tr w:rsidR="009F4960" w:rsidRPr="00E55637" w:rsidTr="00E55637">
        <w:trPr>
          <w:trHeight w:hRule="exact" w:val="2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6DC" w:rsidRPr="00E55637" w:rsidRDefault="00F37E93" w:rsidP="00E55637">
            <w:pPr>
              <w:pStyle w:val="af6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DC" w:rsidRPr="00E55637" w:rsidRDefault="00F37E93" w:rsidP="009F4960">
            <w:pPr>
              <w:pStyle w:val="af6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село Новая Деревня, ул. Юбилейная, д. 26, д.28</w:t>
            </w:r>
          </w:p>
        </w:tc>
      </w:tr>
    </w:tbl>
    <w:p w:rsidR="00E73EDB" w:rsidRPr="009F4960" w:rsidRDefault="00E73EDB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3DCA" w:rsidRPr="009F4960" w:rsidRDefault="00D73DCA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E5AE2" w:rsidRPr="009F4960" w:rsidRDefault="00F37E93" w:rsidP="009F4960">
      <w:pPr>
        <w:suppressAutoHyphens/>
        <w:jc w:val="center"/>
        <w:rPr>
          <w:rFonts w:ascii="Times New Roman" w:hAnsi="Times New Roman"/>
          <w:sz w:val="28"/>
          <w:szCs w:val="28"/>
        </w:rPr>
        <w:sectPr w:rsidR="006E5AE2" w:rsidRPr="009F4960" w:rsidSect="009F4960">
          <w:headerReference w:type="even" r:id="rId19"/>
          <w:headerReference w:type="default" r:id="rId20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  <w:r w:rsidRPr="009F4960">
        <w:rPr>
          <w:rFonts w:ascii="Times New Roman" w:hAnsi="Times New Roman"/>
          <w:sz w:val="28"/>
          <w:szCs w:val="28"/>
        </w:rPr>
        <w:t>___________________________</w:t>
      </w:r>
    </w:p>
    <w:p w:rsidR="00E55637" w:rsidRPr="009F4960" w:rsidRDefault="00E55637" w:rsidP="00E55637">
      <w:pPr>
        <w:tabs>
          <w:tab w:val="left" w:pos="0"/>
        </w:tabs>
        <w:suppressAutoHyphens/>
        <w:spacing w:line="240" w:lineRule="exact"/>
        <w:ind w:left="5664"/>
        <w:jc w:val="center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Приложение 7</w:t>
      </w:r>
    </w:p>
    <w:p w:rsidR="00F91E2A" w:rsidRPr="009F4960" w:rsidRDefault="00E55637" w:rsidP="00E55637">
      <w:pPr>
        <w:suppressAutoHyphens/>
        <w:spacing w:line="240" w:lineRule="exact"/>
        <w:ind w:left="5664"/>
        <w:jc w:val="both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городской среды»</w:t>
      </w: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E55637" w:rsidRDefault="00E55637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DF4C2C" w:rsidRPr="009F4960" w:rsidRDefault="007D0233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9F4960">
        <w:rPr>
          <w:rFonts w:ascii="Times New Roman" w:hAnsi="Times New Roman"/>
          <w:caps/>
          <w:sz w:val="28"/>
          <w:szCs w:val="28"/>
        </w:rPr>
        <w:t xml:space="preserve">АДРЕСНЫЙ </w:t>
      </w:r>
      <w:r w:rsidR="00F37E93" w:rsidRPr="009F4960">
        <w:rPr>
          <w:rFonts w:ascii="Times New Roman" w:hAnsi="Times New Roman"/>
          <w:caps/>
          <w:sz w:val="28"/>
          <w:szCs w:val="28"/>
        </w:rPr>
        <w:t>ПЕРЕЧЕНЬ</w:t>
      </w:r>
    </w:p>
    <w:p w:rsidR="00233257" w:rsidRPr="009F4960" w:rsidRDefault="006F7BBF" w:rsidP="009F496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4960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 w:rsidR="00213F29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находящихся в собственности (пользовании) юридических лиц и индивидуальных предпринимателей,</w:t>
      </w:r>
      <w:r w:rsidR="00213F29" w:rsidRPr="009F4960">
        <w:rPr>
          <w:rFonts w:ascii="Times New Roman" w:hAnsi="Times New Roman"/>
          <w:sz w:val="28"/>
          <w:szCs w:val="28"/>
        </w:rPr>
        <w:t xml:space="preserve"> </w:t>
      </w:r>
      <w:r w:rsidRPr="009F4960">
        <w:rPr>
          <w:rFonts w:ascii="Times New Roman" w:hAnsi="Times New Roman"/>
          <w:sz w:val="28"/>
          <w:szCs w:val="28"/>
        </w:rPr>
        <w:t>которые подлежат благоустройству за счет средств указанных лиц в 2018</w:t>
      </w:r>
      <w:r w:rsidR="00FB4B12" w:rsidRPr="009F4960">
        <w:rPr>
          <w:rFonts w:ascii="Times New Roman" w:hAnsi="Times New Roman"/>
          <w:sz w:val="28"/>
          <w:szCs w:val="28"/>
        </w:rPr>
        <w:t xml:space="preserve"> -</w:t>
      </w:r>
      <w:r w:rsidRPr="009F4960">
        <w:rPr>
          <w:rFonts w:ascii="Times New Roman" w:hAnsi="Times New Roman"/>
          <w:sz w:val="28"/>
          <w:szCs w:val="28"/>
        </w:rPr>
        <w:t xml:space="preserve"> 20</w:t>
      </w:r>
      <w:r w:rsidR="00FB4B12" w:rsidRPr="009F4960">
        <w:rPr>
          <w:rFonts w:ascii="Times New Roman" w:hAnsi="Times New Roman"/>
          <w:sz w:val="28"/>
          <w:szCs w:val="28"/>
        </w:rPr>
        <w:t>24</w:t>
      </w:r>
      <w:r w:rsidRPr="009F4960">
        <w:rPr>
          <w:rFonts w:ascii="Times New Roman" w:hAnsi="Times New Roman"/>
          <w:sz w:val="28"/>
          <w:szCs w:val="28"/>
        </w:rPr>
        <w:t xml:space="preserve"> годах</w:t>
      </w:r>
    </w:p>
    <w:p w:rsidR="00DF4C2C" w:rsidRPr="009F4960" w:rsidRDefault="00DF4C2C" w:rsidP="009F49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102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3856"/>
      </w:tblGrid>
      <w:tr w:rsidR="009F4960" w:rsidRPr="00E55637" w:rsidTr="00E55637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9AE" w:rsidRPr="00E55637" w:rsidRDefault="00F37E93" w:rsidP="00E5563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55637" w:rsidRPr="00E55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E55637" w:rsidRDefault="00F37E93" w:rsidP="009F496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E55637" w:rsidRDefault="00F37E93" w:rsidP="009F496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93280" w:rsidRPr="00E55637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 (</w:t>
            </w: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="00A93280" w:rsidRPr="00E556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5637">
              <w:rPr>
                <w:rFonts w:ascii="Times New Roman" w:hAnsi="Times New Roman" w:cs="Times New Roman"/>
                <w:sz w:val="20"/>
                <w:szCs w:val="20"/>
              </w:rPr>
              <w:t>, в собственности которого находится объект</w:t>
            </w:r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E55637" w:rsidRDefault="000311E7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</w:t>
            </w:r>
            <w:r w:rsidR="001D6DE9" w:rsidRPr="00E55637">
              <w:rPr>
                <w:rFonts w:ascii="Times New Roman" w:hAnsi="Times New Roman"/>
                <w:sz w:val="20"/>
                <w:szCs w:val="20"/>
              </w:rPr>
              <w:t>. Кочубеевское, ул. Титова, 13а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E55637" w:rsidRDefault="001D6DE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Эртель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С.Ю.</w:t>
            </w:r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</w:t>
            </w:r>
            <w:r w:rsidR="000311E7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Ивановское ул. Калинина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Долматов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Алек</w:t>
            </w:r>
            <w:r w:rsidR="000311E7" w:rsidRPr="00E556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андр Алексеевич</w:t>
            </w:r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</w:t>
            </w:r>
            <w:r w:rsidR="005F48C8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Ивановское ул. Юбилейная, 20-в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 xml:space="preserve">Саркисян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Армине</w:t>
            </w:r>
            <w:proofErr w:type="spellEnd"/>
            <w:r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5637">
              <w:rPr>
                <w:rFonts w:ascii="Times New Roman" w:hAnsi="Times New Roman"/>
                <w:sz w:val="20"/>
                <w:szCs w:val="20"/>
              </w:rPr>
              <w:t>Генрикович</w:t>
            </w:r>
            <w:proofErr w:type="spellEnd"/>
          </w:p>
        </w:tc>
      </w:tr>
      <w:tr w:rsidR="009F4960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E55637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с.</w:t>
            </w:r>
            <w:r w:rsidR="005F48C8" w:rsidRPr="00E5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Ивановское  ул. Юбилейная,15-г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Попов Александр Николаевич</w:t>
            </w:r>
          </w:p>
        </w:tc>
      </w:tr>
      <w:tr w:rsidR="00257B7E" w:rsidRPr="00E55637" w:rsidTr="00E55637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1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3F29" w:rsidRPr="00E55637" w:rsidRDefault="00213F29" w:rsidP="009F4960">
            <w:pPr>
              <w:suppressAutoHyphens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:rsidR="00213F29" w:rsidRPr="00E55637" w:rsidRDefault="00F37E93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37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E55637">
              <w:rPr>
                <w:rFonts w:ascii="Times New Roman" w:hAnsi="Times New Roman"/>
                <w:sz w:val="20"/>
                <w:szCs w:val="20"/>
              </w:rPr>
              <w:t>____</w:t>
            </w:r>
            <w:r w:rsidRPr="00E55637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213F29" w:rsidRPr="00E55637" w:rsidRDefault="00213F29" w:rsidP="009F49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4FD5" w:rsidRDefault="00CF4FD5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180" w:rsidRDefault="008E7180" w:rsidP="009F496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  <w:sectPr w:rsidR="008E7180" w:rsidSect="009F4960">
          <w:headerReference w:type="even" r:id="rId21"/>
          <w:headerReference w:type="default" r:id="rId22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8E7180" w:rsidRPr="00A043A4" w:rsidRDefault="008E7180" w:rsidP="008E7180">
      <w:pPr>
        <w:tabs>
          <w:tab w:val="left" w:pos="0"/>
          <w:tab w:val="center" w:pos="10206"/>
          <w:tab w:val="center" w:pos="10915"/>
        </w:tabs>
        <w:suppressAutoHyphens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43A4">
        <w:rPr>
          <w:rFonts w:ascii="Times New Roman" w:hAnsi="Times New Roman"/>
          <w:color w:val="000000" w:themeColor="text1"/>
          <w:sz w:val="28"/>
          <w:szCs w:val="28"/>
        </w:rPr>
        <w:t>Приложение 8</w:t>
      </w:r>
    </w:p>
    <w:p w:rsidR="008E7180" w:rsidRPr="00A043A4" w:rsidRDefault="008E7180" w:rsidP="008E7180">
      <w:pPr>
        <w:tabs>
          <w:tab w:val="center" w:pos="7655"/>
          <w:tab w:val="center" w:pos="10206"/>
          <w:tab w:val="center" w:pos="11482"/>
        </w:tabs>
        <w:suppressAutoHyphens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43A4">
        <w:rPr>
          <w:rFonts w:ascii="Times New Roman" w:hAnsi="Times New Roman"/>
          <w:color w:val="000000" w:themeColor="text1"/>
          <w:sz w:val="28"/>
          <w:szCs w:val="28"/>
        </w:rPr>
        <w:t>к муниципальной программе</w:t>
      </w:r>
    </w:p>
    <w:p w:rsidR="008E7180" w:rsidRPr="00A043A4" w:rsidRDefault="008E7180" w:rsidP="008E7180">
      <w:pPr>
        <w:tabs>
          <w:tab w:val="center" w:pos="7655"/>
          <w:tab w:val="center" w:pos="10206"/>
          <w:tab w:val="center" w:pos="11482"/>
        </w:tabs>
        <w:suppressAutoHyphens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43A4">
        <w:rPr>
          <w:rFonts w:ascii="Times New Roman" w:hAnsi="Times New Roman"/>
          <w:color w:val="000000" w:themeColor="text1"/>
          <w:sz w:val="28"/>
          <w:szCs w:val="28"/>
        </w:rPr>
        <w:t>«Формирование современной</w:t>
      </w:r>
    </w:p>
    <w:p w:rsidR="008E7180" w:rsidRPr="00A043A4" w:rsidRDefault="008E7180" w:rsidP="008E7180">
      <w:pPr>
        <w:tabs>
          <w:tab w:val="center" w:pos="7655"/>
          <w:tab w:val="center" w:pos="10206"/>
          <w:tab w:val="center" w:pos="11482"/>
        </w:tabs>
        <w:suppressAutoHyphens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43A4">
        <w:rPr>
          <w:rFonts w:ascii="Times New Roman" w:hAnsi="Times New Roman"/>
          <w:color w:val="000000" w:themeColor="text1"/>
          <w:sz w:val="28"/>
          <w:szCs w:val="28"/>
        </w:rPr>
        <w:t>городской среды»</w:t>
      </w:r>
    </w:p>
    <w:p w:rsidR="008E7180" w:rsidRPr="00A043A4" w:rsidRDefault="008E7180" w:rsidP="008E7180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8E7180" w:rsidRPr="00A043A4" w:rsidRDefault="008E7180" w:rsidP="008E7180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8E7180" w:rsidRPr="008E7180" w:rsidRDefault="008E7180" w:rsidP="008E7180">
      <w:pPr>
        <w:suppressAutoHyphens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СВЕДЕНИЯ</w:t>
      </w:r>
    </w:p>
    <w:p w:rsidR="008E7180" w:rsidRPr="008E7180" w:rsidRDefault="008E7180" w:rsidP="008E7180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о весовых коэффициентах, присвоенных целям Программы, задачам подпрограммы программы</w:t>
      </w:r>
    </w:p>
    <w:p w:rsidR="008E7180" w:rsidRPr="008E7180" w:rsidRDefault="008E7180" w:rsidP="008E7180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8E7180">
        <w:rPr>
          <w:rFonts w:ascii="Times New Roman" w:hAnsi="Times New Roman"/>
          <w:color w:val="000000" w:themeColor="text1"/>
          <w:sz w:val="28"/>
          <w:szCs w:val="28"/>
          <w:highlight w:val="cyan"/>
        </w:rPr>
        <w:t>«Формирование современной городской среды»</w:t>
      </w:r>
    </w:p>
    <w:p w:rsidR="008E7180" w:rsidRPr="008E7180" w:rsidRDefault="008E7180" w:rsidP="008E7180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975"/>
        <w:gridCol w:w="996"/>
        <w:gridCol w:w="1062"/>
        <w:gridCol w:w="1134"/>
        <w:gridCol w:w="1134"/>
        <w:gridCol w:w="996"/>
        <w:gridCol w:w="996"/>
        <w:gridCol w:w="1133"/>
        <w:gridCol w:w="1134"/>
        <w:gridCol w:w="1134"/>
      </w:tblGrid>
      <w:tr w:rsidR="008E7180" w:rsidRPr="008E7180" w:rsidTr="00E27A0A">
        <w:trPr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№ п/п</w:t>
            </w: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Цели Программы и задачи подпрограмм</w:t>
            </w:r>
          </w:p>
        </w:tc>
        <w:tc>
          <w:tcPr>
            <w:tcW w:w="9719" w:type="dxa"/>
            <w:gridSpan w:val="9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Значения весовых коэффициентов, присвоенных целям программы по годам</w:t>
            </w:r>
          </w:p>
        </w:tc>
      </w:tr>
      <w:tr w:rsidR="008E7180" w:rsidRPr="008E7180" w:rsidTr="00E27A0A">
        <w:trPr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2018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2026</w:t>
            </w:r>
          </w:p>
        </w:tc>
      </w:tr>
      <w:tr w:rsidR="008E7180" w:rsidRPr="008E7180" w:rsidTr="00E27A0A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spacing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eastAsia="Cambria" w:hAnsi="Times New Roman"/>
                <w:color w:val="000000" w:themeColor="text1"/>
                <w:highlight w:val="cyan"/>
              </w:rPr>
              <w:t>Цель 1. «Повышение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 и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  <w:r w:rsidRPr="008E7180">
              <w:rPr>
                <w:rFonts w:ascii="Times New Roman" w:eastAsia="Times New Roman" w:hAnsi="Times New Roman"/>
                <w:color w:val="000000" w:themeColor="text1"/>
                <w:highlight w:val="cyan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1</w:t>
            </w:r>
          </w:p>
        </w:tc>
      </w:tr>
      <w:tr w:rsidR="008E7180" w:rsidRPr="008E7180" w:rsidTr="00E27A0A">
        <w:trPr>
          <w:cantSplit/>
          <w:trHeight w:val="113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1.1.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spacing w:line="240" w:lineRule="exact"/>
              <w:ind w:left="-103"/>
              <w:jc w:val="center"/>
              <w:rPr>
                <w:rFonts w:ascii="Times New Roman" w:eastAsia="Cambria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eastAsia="Cambria" w:hAnsi="Times New Roman"/>
                <w:color w:val="000000" w:themeColor="text1"/>
                <w:highlight w:val="cyan"/>
              </w:rPr>
              <w:t>Задача 1.«Организация мероприятий по благоустройству общественных и дворовых территорий»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0,6</w:t>
            </w:r>
          </w:p>
        </w:tc>
      </w:tr>
      <w:tr w:rsidR="008E7180" w:rsidRPr="008E7180" w:rsidTr="00E27A0A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1.2.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spacing w:line="240" w:lineRule="exact"/>
              <w:ind w:left="-103"/>
              <w:jc w:val="center"/>
              <w:rPr>
                <w:rFonts w:ascii="Times New Roman" w:eastAsia="Cambria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eastAsia="Cambria" w:hAnsi="Times New Roman"/>
                <w:color w:val="000000" w:themeColor="text1"/>
                <w:highlight w:val="cyan"/>
              </w:rPr>
              <w:t>Задача 2.«Повышение уровня вовлеченности заинтересованных граждан, организаций в реализацию мероприятий по благоустройству общественных и дворовых территорий»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</w:tr>
      <w:tr w:rsidR="008E7180" w:rsidRPr="00CC66B3" w:rsidTr="00E27A0A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1.3.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8E7180" w:rsidRPr="008E7180" w:rsidRDefault="008E7180" w:rsidP="00E27A0A">
            <w:pPr>
              <w:suppressAutoHyphens/>
              <w:spacing w:line="240" w:lineRule="exact"/>
              <w:ind w:left="-103"/>
              <w:jc w:val="center"/>
              <w:rPr>
                <w:rFonts w:ascii="Times New Roman" w:eastAsia="Cambria" w:hAnsi="Times New Roman"/>
                <w:color w:val="000000" w:themeColor="text1"/>
                <w:highlight w:val="cyan"/>
              </w:rPr>
            </w:pPr>
            <w:r w:rsidRPr="008E7180">
              <w:rPr>
                <w:rFonts w:ascii="Times New Roman" w:eastAsia="Cambria" w:hAnsi="Times New Roman"/>
                <w:color w:val="000000" w:themeColor="text1"/>
                <w:highlight w:val="cyan"/>
              </w:rPr>
              <w:t>Задача 3.«</w:t>
            </w:r>
            <w:r w:rsidRPr="008E7180">
              <w:rPr>
                <w:rFonts w:ascii="Times New Roman" w:hAnsi="Times New Roman"/>
                <w:color w:val="000000" w:themeColor="text1"/>
                <w:highlight w:val="cyan"/>
              </w:rPr>
              <w:t>Р</w:t>
            </w:r>
            <w:r w:rsidRPr="008E7180">
              <w:rPr>
                <w:rFonts w:ascii="Times New Roman" w:eastAsia="Cambria" w:hAnsi="Times New Roman"/>
                <w:color w:val="000000" w:themeColor="text1"/>
                <w:highlight w:val="cyan"/>
              </w:rPr>
              <w:t>азработка, внесение изменений в документы территориального планирования, зонирования и наполнение информационной системы обеспечения градостроительной деятельности»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8E7180" w:rsidRDefault="008E7180" w:rsidP="00E27A0A">
            <w:pPr>
              <w:jc w:val="center"/>
              <w:rPr>
                <w:highlight w:val="cyan"/>
              </w:rPr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0" w:rsidRPr="00CC66B3" w:rsidRDefault="008E7180" w:rsidP="00E27A0A">
            <w:pPr>
              <w:jc w:val="center"/>
            </w:pPr>
            <w:r w:rsidRPr="008E7180">
              <w:rPr>
                <w:rFonts w:ascii="Times New Roman" w:hAnsi="Times New Roman"/>
                <w:bCs/>
                <w:color w:val="000000" w:themeColor="text1"/>
                <w:highlight w:val="cyan"/>
              </w:rPr>
              <w:t>0,2</w:t>
            </w:r>
          </w:p>
        </w:tc>
      </w:tr>
    </w:tbl>
    <w:p w:rsidR="008E7180" w:rsidRPr="009F4960" w:rsidRDefault="008E7180" w:rsidP="008E718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8E7180" w:rsidRPr="009F4960" w:rsidSect="008E7180">
      <w:pgSz w:w="16838" w:h="11905" w:orient="landscape" w:code="9"/>
      <w:pgMar w:top="1985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9D" w:rsidRDefault="0054749D" w:rsidP="00257B7E">
      <w:r>
        <w:separator/>
      </w:r>
    </w:p>
  </w:endnote>
  <w:endnote w:type="continuationSeparator" w:id="0">
    <w:p w:rsidR="0054749D" w:rsidRDefault="0054749D" w:rsidP="002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9D" w:rsidRDefault="0054749D" w:rsidP="00257B7E">
      <w:r>
        <w:separator/>
      </w:r>
    </w:p>
  </w:footnote>
  <w:footnote w:type="continuationSeparator" w:id="0">
    <w:p w:rsidR="0054749D" w:rsidRDefault="0054749D" w:rsidP="0025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Pr="007466C6" w:rsidRDefault="003E2AA6" w:rsidP="007466C6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Pr="001C3983" w:rsidRDefault="003E2AA6" w:rsidP="007E1A74">
    <w:pPr>
      <w:pStyle w:val="a6"/>
      <w:framePr w:wrap="around" w:vAnchor="text" w:hAnchor="margin" w:xAlign="right" w:y="1"/>
      <w:rPr>
        <w:rStyle w:val="af8"/>
        <w:sz w:val="28"/>
        <w:szCs w:val="28"/>
      </w:rPr>
    </w:pPr>
    <w:r w:rsidRPr="001C3983">
      <w:rPr>
        <w:rStyle w:val="af8"/>
        <w:sz w:val="28"/>
        <w:szCs w:val="28"/>
      </w:rPr>
      <w:fldChar w:fldCharType="begin"/>
    </w:r>
    <w:r w:rsidRPr="001C3983">
      <w:rPr>
        <w:rStyle w:val="af8"/>
        <w:sz w:val="28"/>
        <w:szCs w:val="28"/>
      </w:rPr>
      <w:instrText xml:space="preserve">PAGE  </w:instrText>
    </w:r>
    <w:r w:rsidRPr="001C3983">
      <w:rPr>
        <w:rStyle w:val="af8"/>
        <w:sz w:val="28"/>
        <w:szCs w:val="28"/>
      </w:rPr>
      <w:fldChar w:fldCharType="separate"/>
    </w:r>
    <w:r w:rsidR="008E7180">
      <w:rPr>
        <w:rStyle w:val="af8"/>
        <w:noProof/>
        <w:sz w:val="28"/>
        <w:szCs w:val="28"/>
      </w:rPr>
      <w:t>6</w:t>
    </w:r>
    <w:r w:rsidRPr="001C3983">
      <w:rPr>
        <w:rStyle w:val="af8"/>
        <w:sz w:val="28"/>
        <w:szCs w:val="28"/>
      </w:rPr>
      <w:fldChar w:fldCharType="end"/>
    </w:r>
  </w:p>
  <w:p w:rsidR="003E2AA6" w:rsidRDefault="003E2AA6" w:rsidP="00DF4C2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E2AA6" w:rsidRDefault="003E2AA6" w:rsidP="007D62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DF4C2C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E2AA6" w:rsidRDefault="003E2AA6" w:rsidP="007D620A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Pr="001C3983" w:rsidRDefault="003E2AA6" w:rsidP="0003070E">
    <w:pPr>
      <w:pStyle w:val="a6"/>
      <w:framePr w:wrap="around" w:vAnchor="text" w:hAnchor="page" w:x="11271" w:y="7"/>
      <w:rPr>
        <w:rStyle w:val="af8"/>
        <w:sz w:val="28"/>
        <w:szCs w:val="28"/>
      </w:rPr>
    </w:pPr>
  </w:p>
  <w:p w:rsidR="003E2AA6" w:rsidRDefault="003E2AA6" w:rsidP="00DF4C2C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DF4C2C">
    <w:pPr>
      <w:pStyle w:val="a6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E2AA6" w:rsidRDefault="003E2AA6" w:rsidP="007D620A">
    <w:pPr>
      <w:pStyle w:val="a6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D5557D">
    <w:pPr>
      <w:pStyle w:val="a6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A6" w:rsidRDefault="003E2AA6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E2AA6" w:rsidRDefault="003E2AA6" w:rsidP="007D62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4"/>
    <w:lvl w:ilvl="0">
      <w:start w:val="40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1">
      <w:start w:val="48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2">
      <w:start w:val="59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3">
      <w:start w:val="800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4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5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6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7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8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46A154D"/>
    <w:multiLevelType w:val="hybridMultilevel"/>
    <w:tmpl w:val="4822AF66"/>
    <w:lvl w:ilvl="0" w:tplc="68D2BEC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EF4177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D28CB8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D08ADC4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7D6FDDA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E0EBE9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D3AD03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7CAB90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D7C668A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05F537A2"/>
    <w:multiLevelType w:val="hybridMultilevel"/>
    <w:tmpl w:val="7DD4B992"/>
    <w:lvl w:ilvl="0" w:tplc="BCC08C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DA25D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0C81E5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ED897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128521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E909DB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8C8C38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2ACE85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378080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6EF3061"/>
    <w:multiLevelType w:val="hybridMultilevel"/>
    <w:tmpl w:val="5AE45178"/>
    <w:lvl w:ilvl="0" w:tplc="DFA08C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7BD8A9B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E3E83D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E56E2B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71EE0B0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0CCAEE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F1CE81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3B8199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5B63254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16405059"/>
    <w:multiLevelType w:val="hybridMultilevel"/>
    <w:tmpl w:val="B1FEE210"/>
    <w:lvl w:ilvl="0" w:tplc="7AA0D7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05CEC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1484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987E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4CFB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369A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E0E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AAB1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A8DF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6B6481"/>
    <w:multiLevelType w:val="hybridMultilevel"/>
    <w:tmpl w:val="FE9063CE"/>
    <w:lvl w:ilvl="0" w:tplc="138091D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8B4C671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42E201E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0D03680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E8893D0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2F01C9C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C076F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B884A00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F84898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197562CF"/>
    <w:multiLevelType w:val="hybridMultilevel"/>
    <w:tmpl w:val="20604DD6"/>
    <w:lvl w:ilvl="0" w:tplc="4E5ED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9A6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4EDF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8E6F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83E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6E40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A65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1280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F89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A72B87"/>
    <w:multiLevelType w:val="hybridMultilevel"/>
    <w:tmpl w:val="466611CE"/>
    <w:lvl w:ilvl="0" w:tplc="916411D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8D6CC8DA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5C0F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5240272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DF07ED0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8C645D62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CCC096AC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E0C223E4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5328BF0C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1BE25670"/>
    <w:multiLevelType w:val="hybridMultilevel"/>
    <w:tmpl w:val="98D0D786"/>
    <w:lvl w:ilvl="0" w:tplc="91307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EA65AB8" w:tentative="1">
      <w:start w:val="1"/>
      <w:numFmt w:val="lowerLetter"/>
      <w:lvlText w:val="%2."/>
      <w:lvlJc w:val="left"/>
      <w:pPr>
        <w:ind w:left="1620" w:hanging="360"/>
      </w:pPr>
    </w:lvl>
    <w:lvl w:ilvl="2" w:tplc="D43225AE" w:tentative="1">
      <w:start w:val="1"/>
      <w:numFmt w:val="lowerRoman"/>
      <w:lvlText w:val="%3."/>
      <w:lvlJc w:val="right"/>
      <w:pPr>
        <w:ind w:left="2340" w:hanging="180"/>
      </w:pPr>
    </w:lvl>
    <w:lvl w:ilvl="3" w:tplc="D78A4D2C" w:tentative="1">
      <w:start w:val="1"/>
      <w:numFmt w:val="decimal"/>
      <w:lvlText w:val="%4."/>
      <w:lvlJc w:val="left"/>
      <w:pPr>
        <w:ind w:left="3060" w:hanging="360"/>
      </w:pPr>
    </w:lvl>
    <w:lvl w:ilvl="4" w:tplc="F9CCA24C" w:tentative="1">
      <w:start w:val="1"/>
      <w:numFmt w:val="lowerLetter"/>
      <w:lvlText w:val="%5."/>
      <w:lvlJc w:val="left"/>
      <w:pPr>
        <w:ind w:left="3780" w:hanging="360"/>
      </w:pPr>
    </w:lvl>
    <w:lvl w:ilvl="5" w:tplc="DF5A356A" w:tentative="1">
      <w:start w:val="1"/>
      <w:numFmt w:val="lowerRoman"/>
      <w:lvlText w:val="%6."/>
      <w:lvlJc w:val="right"/>
      <w:pPr>
        <w:ind w:left="4500" w:hanging="180"/>
      </w:pPr>
    </w:lvl>
    <w:lvl w:ilvl="6" w:tplc="A4ACFD3C" w:tentative="1">
      <w:start w:val="1"/>
      <w:numFmt w:val="decimal"/>
      <w:lvlText w:val="%7."/>
      <w:lvlJc w:val="left"/>
      <w:pPr>
        <w:ind w:left="5220" w:hanging="360"/>
      </w:pPr>
    </w:lvl>
    <w:lvl w:ilvl="7" w:tplc="8110CAD2" w:tentative="1">
      <w:start w:val="1"/>
      <w:numFmt w:val="lowerLetter"/>
      <w:lvlText w:val="%8."/>
      <w:lvlJc w:val="left"/>
      <w:pPr>
        <w:ind w:left="5940" w:hanging="360"/>
      </w:pPr>
    </w:lvl>
    <w:lvl w:ilvl="8" w:tplc="5FC22AE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0D94FEA"/>
    <w:multiLevelType w:val="hybridMultilevel"/>
    <w:tmpl w:val="F0965FC4"/>
    <w:lvl w:ilvl="0" w:tplc="277C196A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5EC08A8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D61448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F2C0C2A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F48BE2C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C56EC16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A6884C40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8B9A17E8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77EE72EE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94E4ADD"/>
    <w:multiLevelType w:val="hybridMultilevel"/>
    <w:tmpl w:val="E11A2020"/>
    <w:lvl w:ilvl="0" w:tplc="5C6C385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A164322" w:tentative="1">
      <w:start w:val="1"/>
      <w:numFmt w:val="lowerLetter"/>
      <w:lvlText w:val="%2."/>
      <w:lvlJc w:val="left"/>
      <w:pPr>
        <w:ind w:left="1620" w:hanging="360"/>
      </w:pPr>
    </w:lvl>
    <w:lvl w:ilvl="2" w:tplc="C0B2F8BA" w:tentative="1">
      <w:start w:val="1"/>
      <w:numFmt w:val="lowerRoman"/>
      <w:lvlText w:val="%3."/>
      <w:lvlJc w:val="right"/>
      <w:pPr>
        <w:ind w:left="2340" w:hanging="180"/>
      </w:pPr>
    </w:lvl>
    <w:lvl w:ilvl="3" w:tplc="8E360F0A" w:tentative="1">
      <w:start w:val="1"/>
      <w:numFmt w:val="decimal"/>
      <w:lvlText w:val="%4."/>
      <w:lvlJc w:val="left"/>
      <w:pPr>
        <w:ind w:left="3060" w:hanging="360"/>
      </w:pPr>
    </w:lvl>
    <w:lvl w:ilvl="4" w:tplc="4698821C" w:tentative="1">
      <w:start w:val="1"/>
      <w:numFmt w:val="lowerLetter"/>
      <w:lvlText w:val="%5."/>
      <w:lvlJc w:val="left"/>
      <w:pPr>
        <w:ind w:left="3780" w:hanging="360"/>
      </w:pPr>
    </w:lvl>
    <w:lvl w:ilvl="5" w:tplc="ECC49ADA" w:tentative="1">
      <w:start w:val="1"/>
      <w:numFmt w:val="lowerRoman"/>
      <w:lvlText w:val="%6."/>
      <w:lvlJc w:val="right"/>
      <w:pPr>
        <w:ind w:left="4500" w:hanging="180"/>
      </w:pPr>
    </w:lvl>
    <w:lvl w:ilvl="6" w:tplc="1D8E4D7A" w:tentative="1">
      <w:start w:val="1"/>
      <w:numFmt w:val="decimal"/>
      <w:lvlText w:val="%7."/>
      <w:lvlJc w:val="left"/>
      <w:pPr>
        <w:ind w:left="5220" w:hanging="360"/>
      </w:pPr>
    </w:lvl>
    <w:lvl w:ilvl="7" w:tplc="98C8C62C" w:tentative="1">
      <w:start w:val="1"/>
      <w:numFmt w:val="lowerLetter"/>
      <w:lvlText w:val="%8."/>
      <w:lvlJc w:val="left"/>
      <w:pPr>
        <w:ind w:left="5940" w:hanging="360"/>
      </w:pPr>
    </w:lvl>
    <w:lvl w:ilvl="8" w:tplc="1968F87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A3F7718"/>
    <w:multiLevelType w:val="hybridMultilevel"/>
    <w:tmpl w:val="D8EA10A2"/>
    <w:lvl w:ilvl="0" w:tplc="EB8AA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A0E03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E8E6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2070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AA37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6004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8A65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6D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F6B5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B974D9"/>
    <w:multiLevelType w:val="hybridMultilevel"/>
    <w:tmpl w:val="45648FA6"/>
    <w:lvl w:ilvl="0" w:tplc="E3222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180D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1E56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7AC5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6807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25F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8CD3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6882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824D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E30ACA"/>
    <w:multiLevelType w:val="multilevel"/>
    <w:tmpl w:val="8AD0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953D2D"/>
    <w:multiLevelType w:val="hybridMultilevel"/>
    <w:tmpl w:val="5AE45178"/>
    <w:lvl w:ilvl="0" w:tplc="D204A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D4F43FD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212908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84552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A70931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3CAB10C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85A5258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30E1AA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7DE462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4E31B9"/>
    <w:multiLevelType w:val="hybridMultilevel"/>
    <w:tmpl w:val="F74470FC"/>
    <w:lvl w:ilvl="0" w:tplc="62189C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A45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BCF7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CEA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6AF7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A6E4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D0B2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6E6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94EA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F37A84"/>
    <w:multiLevelType w:val="hybridMultilevel"/>
    <w:tmpl w:val="1010B688"/>
    <w:lvl w:ilvl="0" w:tplc="59B61D12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BEBE36C2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14A52E6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9F1C6C70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0CE40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3C4804EE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86A04710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AFE8D4B0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C94452A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 w15:restartNumberingAfterBreak="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1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 w15:restartNumberingAfterBreak="0">
    <w:nsid w:val="5B744A30"/>
    <w:multiLevelType w:val="hybridMultilevel"/>
    <w:tmpl w:val="D6483FDA"/>
    <w:lvl w:ilvl="0" w:tplc="3754F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A042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0E63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04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7627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0FA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6483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4C15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EE78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B01A47"/>
    <w:multiLevelType w:val="hybridMultilevel"/>
    <w:tmpl w:val="78420C48"/>
    <w:lvl w:ilvl="0" w:tplc="9D728C8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ADFE82B0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8FC2330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6068EF7E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5C0E1596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5826043C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E612F04E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78A6DA00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D324874E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3" w15:restartNumberingAfterBreak="0">
    <w:nsid w:val="61216A98"/>
    <w:multiLevelType w:val="hybridMultilevel"/>
    <w:tmpl w:val="2834AD22"/>
    <w:lvl w:ilvl="0" w:tplc="62085A2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D66B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82F1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AE6F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5C4E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7A32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648D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16C1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62F0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7C2F1D"/>
    <w:multiLevelType w:val="hybridMultilevel"/>
    <w:tmpl w:val="F152767E"/>
    <w:lvl w:ilvl="0" w:tplc="6AE405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E5811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C6FC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6AE2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98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82B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CA8D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ECE8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3471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FF2B58"/>
    <w:multiLevelType w:val="hybridMultilevel"/>
    <w:tmpl w:val="468A733E"/>
    <w:lvl w:ilvl="0" w:tplc="6204A4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9BA0DC5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79868B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B2843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E88B81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B3CD48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2A8AA6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0E6C4E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6C2A4B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739A337E"/>
    <w:multiLevelType w:val="hybridMultilevel"/>
    <w:tmpl w:val="9D9E4022"/>
    <w:lvl w:ilvl="0" w:tplc="565EDE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EDB83AB4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6C903552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F266EF44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96E8C1DC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ACC20BCA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C22C85AC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B6A2F934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E034D920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7" w15:restartNumberingAfterBreak="0">
    <w:nsid w:val="759D2145"/>
    <w:multiLevelType w:val="hybridMultilevel"/>
    <w:tmpl w:val="E11A2020"/>
    <w:lvl w:ilvl="0" w:tplc="39FAAA3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A3C6E58" w:tentative="1">
      <w:start w:val="1"/>
      <w:numFmt w:val="lowerLetter"/>
      <w:lvlText w:val="%2."/>
      <w:lvlJc w:val="left"/>
      <w:pPr>
        <w:ind w:left="1620" w:hanging="360"/>
      </w:pPr>
    </w:lvl>
    <w:lvl w:ilvl="2" w:tplc="C5D63804" w:tentative="1">
      <w:start w:val="1"/>
      <w:numFmt w:val="lowerRoman"/>
      <w:lvlText w:val="%3."/>
      <w:lvlJc w:val="right"/>
      <w:pPr>
        <w:ind w:left="2340" w:hanging="180"/>
      </w:pPr>
    </w:lvl>
    <w:lvl w:ilvl="3" w:tplc="53742300" w:tentative="1">
      <w:start w:val="1"/>
      <w:numFmt w:val="decimal"/>
      <w:lvlText w:val="%4."/>
      <w:lvlJc w:val="left"/>
      <w:pPr>
        <w:ind w:left="3060" w:hanging="360"/>
      </w:pPr>
    </w:lvl>
    <w:lvl w:ilvl="4" w:tplc="09F41D5C" w:tentative="1">
      <w:start w:val="1"/>
      <w:numFmt w:val="lowerLetter"/>
      <w:lvlText w:val="%5."/>
      <w:lvlJc w:val="left"/>
      <w:pPr>
        <w:ind w:left="3780" w:hanging="360"/>
      </w:pPr>
    </w:lvl>
    <w:lvl w:ilvl="5" w:tplc="9AFE9E3E" w:tentative="1">
      <w:start w:val="1"/>
      <w:numFmt w:val="lowerRoman"/>
      <w:lvlText w:val="%6."/>
      <w:lvlJc w:val="right"/>
      <w:pPr>
        <w:ind w:left="4500" w:hanging="180"/>
      </w:pPr>
    </w:lvl>
    <w:lvl w:ilvl="6" w:tplc="2EFE3486" w:tentative="1">
      <w:start w:val="1"/>
      <w:numFmt w:val="decimal"/>
      <w:lvlText w:val="%7."/>
      <w:lvlJc w:val="left"/>
      <w:pPr>
        <w:ind w:left="5220" w:hanging="360"/>
      </w:pPr>
    </w:lvl>
    <w:lvl w:ilvl="7" w:tplc="81A4E1C8" w:tentative="1">
      <w:start w:val="1"/>
      <w:numFmt w:val="lowerLetter"/>
      <w:lvlText w:val="%8."/>
      <w:lvlJc w:val="left"/>
      <w:pPr>
        <w:ind w:left="5940" w:hanging="360"/>
      </w:pPr>
    </w:lvl>
    <w:lvl w:ilvl="8" w:tplc="7228E65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32"/>
  </w:num>
  <w:num w:numId="9">
    <w:abstractNumId w:val="19"/>
  </w:num>
  <w:num w:numId="10">
    <w:abstractNumId w:val="18"/>
  </w:num>
  <w:num w:numId="11">
    <w:abstractNumId w:val="30"/>
  </w:num>
  <w:num w:numId="12">
    <w:abstractNumId w:val="33"/>
  </w:num>
  <w:num w:numId="13">
    <w:abstractNumId w:val="27"/>
  </w:num>
  <w:num w:numId="14">
    <w:abstractNumId w:val="16"/>
  </w:num>
  <w:num w:numId="15">
    <w:abstractNumId w:val="17"/>
  </w:num>
  <w:num w:numId="16">
    <w:abstractNumId w:val="31"/>
  </w:num>
  <w:num w:numId="17">
    <w:abstractNumId w:val="36"/>
  </w:num>
  <w:num w:numId="18">
    <w:abstractNumId w:val="21"/>
  </w:num>
  <w:num w:numId="19">
    <w:abstractNumId w:val="28"/>
  </w:num>
  <w:num w:numId="20">
    <w:abstractNumId w:val="35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22"/>
  </w:num>
  <w:num w:numId="34">
    <w:abstractNumId w:val="37"/>
  </w:num>
  <w:num w:numId="35">
    <w:abstractNumId w:val="11"/>
  </w:num>
  <w:num w:numId="36">
    <w:abstractNumId w:val="12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8"/>
    <w:rsid w:val="0000010D"/>
    <w:rsid w:val="0000238E"/>
    <w:rsid w:val="0000252E"/>
    <w:rsid w:val="00003B0D"/>
    <w:rsid w:val="00006E71"/>
    <w:rsid w:val="00007743"/>
    <w:rsid w:val="000110D2"/>
    <w:rsid w:val="000114AD"/>
    <w:rsid w:val="00012865"/>
    <w:rsid w:val="00013EB5"/>
    <w:rsid w:val="000161DE"/>
    <w:rsid w:val="00017069"/>
    <w:rsid w:val="00017FD0"/>
    <w:rsid w:val="000216A1"/>
    <w:rsid w:val="00021A79"/>
    <w:rsid w:val="00023ED1"/>
    <w:rsid w:val="00024872"/>
    <w:rsid w:val="00025CB5"/>
    <w:rsid w:val="00025E68"/>
    <w:rsid w:val="00025FD3"/>
    <w:rsid w:val="00026631"/>
    <w:rsid w:val="0003070E"/>
    <w:rsid w:val="000311E7"/>
    <w:rsid w:val="00031214"/>
    <w:rsid w:val="00031AA3"/>
    <w:rsid w:val="0003346E"/>
    <w:rsid w:val="00034400"/>
    <w:rsid w:val="00034513"/>
    <w:rsid w:val="000355E6"/>
    <w:rsid w:val="0003651E"/>
    <w:rsid w:val="000366AD"/>
    <w:rsid w:val="00036B2F"/>
    <w:rsid w:val="00040324"/>
    <w:rsid w:val="00042F7C"/>
    <w:rsid w:val="00042F7D"/>
    <w:rsid w:val="00043566"/>
    <w:rsid w:val="0004661F"/>
    <w:rsid w:val="00046D34"/>
    <w:rsid w:val="000511DC"/>
    <w:rsid w:val="0005270D"/>
    <w:rsid w:val="00052FC0"/>
    <w:rsid w:val="000554CC"/>
    <w:rsid w:val="00056CC1"/>
    <w:rsid w:val="00060A6F"/>
    <w:rsid w:val="00060DC1"/>
    <w:rsid w:val="00060EE5"/>
    <w:rsid w:val="00063865"/>
    <w:rsid w:val="00064EE8"/>
    <w:rsid w:val="0006558C"/>
    <w:rsid w:val="00065C0C"/>
    <w:rsid w:val="000668D8"/>
    <w:rsid w:val="000669F8"/>
    <w:rsid w:val="000677DE"/>
    <w:rsid w:val="00070035"/>
    <w:rsid w:val="000711C7"/>
    <w:rsid w:val="00072390"/>
    <w:rsid w:val="000727A0"/>
    <w:rsid w:val="00072D84"/>
    <w:rsid w:val="00072FE6"/>
    <w:rsid w:val="0007307C"/>
    <w:rsid w:val="000744D9"/>
    <w:rsid w:val="00074510"/>
    <w:rsid w:val="00074DAB"/>
    <w:rsid w:val="000759FF"/>
    <w:rsid w:val="000774D9"/>
    <w:rsid w:val="0007770A"/>
    <w:rsid w:val="000812F7"/>
    <w:rsid w:val="00081BAB"/>
    <w:rsid w:val="00081BB4"/>
    <w:rsid w:val="00082BBB"/>
    <w:rsid w:val="00083AB0"/>
    <w:rsid w:val="00083D60"/>
    <w:rsid w:val="00086248"/>
    <w:rsid w:val="00087110"/>
    <w:rsid w:val="000871FB"/>
    <w:rsid w:val="0008734E"/>
    <w:rsid w:val="00090047"/>
    <w:rsid w:val="00090A41"/>
    <w:rsid w:val="000911A5"/>
    <w:rsid w:val="00091A70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939"/>
    <w:rsid w:val="000A4B52"/>
    <w:rsid w:val="000A7A47"/>
    <w:rsid w:val="000A7CD1"/>
    <w:rsid w:val="000B1880"/>
    <w:rsid w:val="000B3786"/>
    <w:rsid w:val="000B510A"/>
    <w:rsid w:val="000B5C09"/>
    <w:rsid w:val="000B5DA6"/>
    <w:rsid w:val="000B5F6D"/>
    <w:rsid w:val="000B655A"/>
    <w:rsid w:val="000B688F"/>
    <w:rsid w:val="000C301D"/>
    <w:rsid w:val="000C33E1"/>
    <w:rsid w:val="000C3752"/>
    <w:rsid w:val="000C3DDB"/>
    <w:rsid w:val="000C4073"/>
    <w:rsid w:val="000C49B7"/>
    <w:rsid w:val="000C4CD3"/>
    <w:rsid w:val="000C54C8"/>
    <w:rsid w:val="000C59CC"/>
    <w:rsid w:val="000C753C"/>
    <w:rsid w:val="000D03DD"/>
    <w:rsid w:val="000D3C06"/>
    <w:rsid w:val="000D428F"/>
    <w:rsid w:val="000D4441"/>
    <w:rsid w:val="000D53C2"/>
    <w:rsid w:val="000D5819"/>
    <w:rsid w:val="000D5861"/>
    <w:rsid w:val="000D6201"/>
    <w:rsid w:val="000D6EEE"/>
    <w:rsid w:val="000D6F0D"/>
    <w:rsid w:val="000E0D60"/>
    <w:rsid w:val="000E3351"/>
    <w:rsid w:val="000E3ABA"/>
    <w:rsid w:val="000E4D55"/>
    <w:rsid w:val="000E6E37"/>
    <w:rsid w:val="000F05EC"/>
    <w:rsid w:val="000F07C9"/>
    <w:rsid w:val="000F114B"/>
    <w:rsid w:val="000F11D2"/>
    <w:rsid w:val="000F1981"/>
    <w:rsid w:val="000F205C"/>
    <w:rsid w:val="000F25B7"/>
    <w:rsid w:val="000F5185"/>
    <w:rsid w:val="000F5687"/>
    <w:rsid w:val="000F6452"/>
    <w:rsid w:val="00100455"/>
    <w:rsid w:val="001004CD"/>
    <w:rsid w:val="00100E4C"/>
    <w:rsid w:val="001016BC"/>
    <w:rsid w:val="00101ECC"/>
    <w:rsid w:val="001025F7"/>
    <w:rsid w:val="00103CB4"/>
    <w:rsid w:val="001042F7"/>
    <w:rsid w:val="00105302"/>
    <w:rsid w:val="001053B7"/>
    <w:rsid w:val="00105D5E"/>
    <w:rsid w:val="00106A30"/>
    <w:rsid w:val="00106F42"/>
    <w:rsid w:val="001077AB"/>
    <w:rsid w:val="00107C1C"/>
    <w:rsid w:val="00110717"/>
    <w:rsid w:val="00111B47"/>
    <w:rsid w:val="00112BBD"/>
    <w:rsid w:val="001135E8"/>
    <w:rsid w:val="00113EC4"/>
    <w:rsid w:val="001146CE"/>
    <w:rsid w:val="001154F8"/>
    <w:rsid w:val="001173B9"/>
    <w:rsid w:val="0012119D"/>
    <w:rsid w:val="00121E8C"/>
    <w:rsid w:val="00122C04"/>
    <w:rsid w:val="0012601B"/>
    <w:rsid w:val="00126BB0"/>
    <w:rsid w:val="00126BE4"/>
    <w:rsid w:val="0013197B"/>
    <w:rsid w:val="00132E60"/>
    <w:rsid w:val="001345F1"/>
    <w:rsid w:val="00136CEB"/>
    <w:rsid w:val="00137E17"/>
    <w:rsid w:val="0014160A"/>
    <w:rsid w:val="0014317F"/>
    <w:rsid w:val="001439B3"/>
    <w:rsid w:val="00143B79"/>
    <w:rsid w:val="001440C4"/>
    <w:rsid w:val="00144B89"/>
    <w:rsid w:val="001455C4"/>
    <w:rsid w:val="001460FF"/>
    <w:rsid w:val="0014665F"/>
    <w:rsid w:val="0014690A"/>
    <w:rsid w:val="00147BC1"/>
    <w:rsid w:val="00150528"/>
    <w:rsid w:val="001516AA"/>
    <w:rsid w:val="00152C1D"/>
    <w:rsid w:val="00157328"/>
    <w:rsid w:val="00157A9E"/>
    <w:rsid w:val="0016019E"/>
    <w:rsid w:val="0016055F"/>
    <w:rsid w:val="001609E9"/>
    <w:rsid w:val="001628C6"/>
    <w:rsid w:val="001640E8"/>
    <w:rsid w:val="00164793"/>
    <w:rsid w:val="00165C63"/>
    <w:rsid w:val="00165F0B"/>
    <w:rsid w:val="00170D86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CA5"/>
    <w:rsid w:val="00176ED6"/>
    <w:rsid w:val="00176F27"/>
    <w:rsid w:val="00177FCC"/>
    <w:rsid w:val="001818E0"/>
    <w:rsid w:val="00181B94"/>
    <w:rsid w:val="001835B9"/>
    <w:rsid w:val="0018398E"/>
    <w:rsid w:val="001840CA"/>
    <w:rsid w:val="001852C5"/>
    <w:rsid w:val="0018540C"/>
    <w:rsid w:val="00185CB1"/>
    <w:rsid w:val="00185DB0"/>
    <w:rsid w:val="00186772"/>
    <w:rsid w:val="00186AD3"/>
    <w:rsid w:val="00187BAA"/>
    <w:rsid w:val="00187F77"/>
    <w:rsid w:val="00191791"/>
    <w:rsid w:val="00192AE0"/>
    <w:rsid w:val="00194A20"/>
    <w:rsid w:val="00194ED9"/>
    <w:rsid w:val="00195881"/>
    <w:rsid w:val="001A0B28"/>
    <w:rsid w:val="001A15BB"/>
    <w:rsid w:val="001A200F"/>
    <w:rsid w:val="001A29B5"/>
    <w:rsid w:val="001A3E4F"/>
    <w:rsid w:val="001A73FA"/>
    <w:rsid w:val="001A752C"/>
    <w:rsid w:val="001B1DBE"/>
    <w:rsid w:val="001B4DB6"/>
    <w:rsid w:val="001B5455"/>
    <w:rsid w:val="001B68AB"/>
    <w:rsid w:val="001B6C73"/>
    <w:rsid w:val="001C10FC"/>
    <w:rsid w:val="001C2955"/>
    <w:rsid w:val="001C302A"/>
    <w:rsid w:val="001C3983"/>
    <w:rsid w:val="001C470A"/>
    <w:rsid w:val="001C6E0F"/>
    <w:rsid w:val="001C6EEC"/>
    <w:rsid w:val="001D0135"/>
    <w:rsid w:val="001D0669"/>
    <w:rsid w:val="001D0983"/>
    <w:rsid w:val="001D1777"/>
    <w:rsid w:val="001D1FC6"/>
    <w:rsid w:val="001D24AB"/>
    <w:rsid w:val="001D2D28"/>
    <w:rsid w:val="001D2F6B"/>
    <w:rsid w:val="001D468D"/>
    <w:rsid w:val="001D5D83"/>
    <w:rsid w:val="001D6DE9"/>
    <w:rsid w:val="001E20CC"/>
    <w:rsid w:val="001E2350"/>
    <w:rsid w:val="001E41C3"/>
    <w:rsid w:val="001E432D"/>
    <w:rsid w:val="001E5306"/>
    <w:rsid w:val="001E58B8"/>
    <w:rsid w:val="001E5A47"/>
    <w:rsid w:val="001E5DB7"/>
    <w:rsid w:val="001E74E6"/>
    <w:rsid w:val="001F061C"/>
    <w:rsid w:val="001F0946"/>
    <w:rsid w:val="001F0AEC"/>
    <w:rsid w:val="001F3AE1"/>
    <w:rsid w:val="001F4EF3"/>
    <w:rsid w:val="001F738E"/>
    <w:rsid w:val="001F7565"/>
    <w:rsid w:val="001F7634"/>
    <w:rsid w:val="00200061"/>
    <w:rsid w:val="002012FA"/>
    <w:rsid w:val="00201474"/>
    <w:rsid w:val="002015B8"/>
    <w:rsid w:val="0020552B"/>
    <w:rsid w:val="00206E86"/>
    <w:rsid w:val="0020796B"/>
    <w:rsid w:val="0021023A"/>
    <w:rsid w:val="00210D5D"/>
    <w:rsid w:val="002111E6"/>
    <w:rsid w:val="002128E4"/>
    <w:rsid w:val="00213C18"/>
    <w:rsid w:val="00213F29"/>
    <w:rsid w:val="00214022"/>
    <w:rsid w:val="00214693"/>
    <w:rsid w:val="00214950"/>
    <w:rsid w:val="0021730D"/>
    <w:rsid w:val="002174E9"/>
    <w:rsid w:val="002204CB"/>
    <w:rsid w:val="00220E61"/>
    <w:rsid w:val="0022109B"/>
    <w:rsid w:val="0022320E"/>
    <w:rsid w:val="0022381F"/>
    <w:rsid w:val="00223F57"/>
    <w:rsid w:val="00223F9A"/>
    <w:rsid w:val="00224143"/>
    <w:rsid w:val="002241B8"/>
    <w:rsid w:val="00224F60"/>
    <w:rsid w:val="00225927"/>
    <w:rsid w:val="00225D1E"/>
    <w:rsid w:val="00230C50"/>
    <w:rsid w:val="00230CD3"/>
    <w:rsid w:val="0023185D"/>
    <w:rsid w:val="00233257"/>
    <w:rsid w:val="00234093"/>
    <w:rsid w:val="0023430F"/>
    <w:rsid w:val="0023467D"/>
    <w:rsid w:val="00235309"/>
    <w:rsid w:val="0023558E"/>
    <w:rsid w:val="00235B3F"/>
    <w:rsid w:val="00235E3C"/>
    <w:rsid w:val="00236299"/>
    <w:rsid w:val="0023751F"/>
    <w:rsid w:val="00240EB7"/>
    <w:rsid w:val="0024122C"/>
    <w:rsid w:val="002423BD"/>
    <w:rsid w:val="00243149"/>
    <w:rsid w:val="002431E0"/>
    <w:rsid w:val="00243E07"/>
    <w:rsid w:val="00245FE3"/>
    <w:rsid w:val="0024624F"/>
    <w:rsid w:val="002465AF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BDB"/>
    <w:rsid w:val="00256F28"/>
    <w:rsid w:val="00256FCD"/>
    <w:rsid w:val="002573C9"/>
    <w:rsid w:val="00257B7E"/>
    <w:rsid w:val="00260FCB"/>
    <w:rsid w:val="0026160D"/>
    <w:rsid w:val="002620AC"/>
    <w:rsid w:val="00262825"/>
    <w:rsid w:val="00263D19"/>
    <w:rsid w:val="00264358"/>
    <w:rsid w:val="002644B7"/>
    <w:rsid w:val="00264FE2"/>
    <w:rsid w:val="00265E32"/>
    <w:rsid w:val="00266279"/>
    <w:rsid w:val="002666CC"/>
    <w:rsid w:val="0027038F"/>
    <w:rsid w:val="0027056F"/>
    <w:rsid w:val="002711EF"/>
    <w:rsid w:val="00271256"/>
    <w:rsid w:val="0027196B"/>
    <w:rsid w:val="00271D30"/>
    <w:rsid w:val="00274C6E"/>
    <w:rsid w:val="002750B3"/>
    <w:rsid w:val="00275A56"/>
    <w:rsid w:val="00275C7B"/>
    <w:rsid w:val="00275EC2"/>
    <w:rsid w:val="00275F0E"/>
    <w:rsid w:val="002765DD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4F9F"/>
    <w:rsid w:val="002951B2"/>
    <w:rsid w:val="00296BCD"/>
    <w:rsid w:val="002A0539"/>
    <w:rsid w:val="002A0CA5"/>
    <w:rsid w:val="002A26C7"/>
    <w:rsid w:val="002A360A"/>
    <w:rsid w:val="002A4A2E"/>
    <w:rsid w:val="002A4C55"/>
    <w:rsid w:val="002A5CC4"/>
    <w:rsid w:val="002A5CC8"/>
    <w:rsid w:val="002B0280"/>
    <w:rsid w:val="002B04B2"/>
    <w:rsid w:val="002B0858"/>
    <w:rsid w:val="002B13C7"/>
    <w:rsid w:val="002B2621"/>
    <w:rsid w:val="002B5659"/>
    <w:rsid w:val="002B65B2"/>
    <w:rsid w:val="002C132A"/>
    <w:rsid w:val="002C186D"/>
    <w:rsid w:val="002C2D43"/>
    <w:rsid w:val="002C5951"/>
    <w:rsid w:val="002C64B1"/>
    <w:rsid w:val="002C6C0F"/>
    <w:rsid w:val="002C7F6C"/>
    <w:rsid w:val="002D0246"/>
    <w:rsid w:val="002D0FDF"/>
    <w:rsid w:val="002D145F"/>
    <w:rsid w:val="002D3853"/>
    <w:rsid w:val="002D4035"/>
    <w:rsid w:val="002D4394"/>
    <w:rsid w:val="002D603E"/>
    <w:rsid w:val="002D64B4"/>
    <w:rsid w:val="002D6649"/>
    <w:rsid w:val="002E1C2F"/>
    <w:rsid w:val="002E35A2"/>
    <w:rsid w:val="002E5679"/>
    <w:rsid w:val="002E56A0"/>
    <w:rsid w:val="002E5807"/>
    <w:rsid w:val="002E5870"/>
    <w:rsid w:val="002E5FC8"/>
    <w:rsid w:val="002E60F5"/>
    <w:rsid w:val="002E6E9A"/>
    <w:rsid w:val="002E7D3C"/>
    <w:rsid w:val="002E7FCD"/>
    <w:rsid w:val="002F02CD"/>
    <w:rsid w:val="002F13A0"/>
    <w:rsid w:val="002F1698"/>
    <w:rsid w:val="002F2511"/>
    <w:rsid w:val="002F27FE"/>
    <w:rsid w:val="002F34AB"/>
    <w:rsid w:val="002F35D6"/>
    <w:rsid w:val="002F3869"/>
    <w:rsid w:val="002F3CD2"/>
    <w:rsid w:val="002F4A7C"/>
    <w:rsid w:val="002F4CDC"/>
    <w:rsid w:val="002F6045"/>
    <w:rsid w:val="002F6054"/>
    <w:rsid w:val="002F7590"/>
    <w:rsid w:val="00304298"/>
    <w:rsid w:val="0030483F"/>
    <w:rsid w:val="00305948"/>
    <w:rsid w:val="00305C5E"/>
    <w:rsid w:val="00306449"/>
    <w:rsid w:val="00306DA3"/>
    <w:rsid w:val="0030736A"/>
    <w:rsid w:val="003077B8"/>
    <w:rsid w:val="00310242"/>
    <w:rsid w:val="003136E2"/>
    <w:rsid w:val="003153F2"/>
    <w:rsid w:val="0031578D"/>
    <w:rsid w:val="00316794"/>
    <w:rsid w:val="00317281"/>
    <w:rsid w:val="00317B18"/>
    <w:rsid w:val="00320CE0"/>
    <w:rsid w:val="00320F67"/>
    <w:rsid w:val="00321113"/>
    <w:rsid w:val="00321330"/>
    <w:rsid w:val="0032147D"/>
    <w:rsid w:val="00321E0E"/>
    <w:rsid w:val="00322864"/>
    <w:rsid w:val="00323091"/>
    <w:rsid w:val="00326A9F"/>
    <w:rsid w:val="003278C5"/>
    <w:rsid w:val="00327FB1"/>
    <w:rsid w:val="00330564"/>
    <w:rsid w:val="00330CD2"/>
    <w:rsid w:val="0033293E"/>
    <w:rsid w:val="00333614"/>
    <w:rsid w:val="00334C9A"/>
    <w:rsid w:val="00335323"/>
    <w:rsid w:val="003361E4"/>
    <w:rsid w:val="003366CD"/>
    <w:rsid w:val="00336C37"/>
    <w:rsid w:val="003371FE"/>
    <w:rsid w:val="00341AB2"/>
    <w:rsid w:val="00341DC0"/>
    <w:rsid w:val="00341DC4"/>
    <w:rsid w:val="00341F05"/>
    <w:rsid w:val="003420CB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551D9"/>
    <w:rsid w:val="00356457"/>
    <w:rsid w:val="0036400A"/>
    <w:rsid w:val="00364827"/>
    <w:rsid w:val="003657D8"/>
    <w:rsid w:val="00370AF0"/>
    <w:rsid w:val="00372514"/>
    <w:rsid w:val="00372B51"/>
    <w:rsid w:val="003733E2"/>
    <w:rsid w:val="00377DC7"/>
    <w:rsid w:val="00380D02"/>
    <w:rsid w:val="00380D0B"/>
    <w:rsid w:val="00382448"/>
    <w:rsid w:val="00382A32"/>
    <w:rsid w:val="00384454"/>
    <w:rsid w:val="00385137"/>
    <w:rsid w:val="003852AA"/>
    <w:rsid w:val="00385327"/>
    <w:rsid w:val="003860A3"/>
    <w:rsid w:val="00386FF2"/>
    <w:rsid w:val="00387143"/>
    <w:rsid w:val="00387F95"/>
    <w:rsid w:val="003931F6"/>
    <w:rsid w:val="00393804"/>
    <w:rsid w:val="00394774"/>
    <w:rsid w:val="00395C72"/>
    <w:rsid w:val="00396BB1"/>
    <w:rsid w:val="00397E1A"/>
    <w:rsid w:val="003A1001"/>
    <w:rsid w:val="003A24A9"/>
    <w:rsid w:val="003A2771"/>
    <w:rsid w:val="003A285A"/>
    <w:rsid w:val="003A2F6F"/>
    <w:rsid w:val="003B0D99"/>
    <w:rsid w:val="003B1B6D"/>
    <w:rsid w:val="003B1C57"/>
    <w:rsid w:val="003B1DF6"/>
    <w:rsid w:val="003B25A8"/>
    <w:rsid w:val="003B2C59"/>
    <w:rsid w:val="003B46C8"/>
    <w:rsid w:val="003B777F"/>
    <w:rsid w:val="003C1054"/>
    <w:rsid w:val="003C12F3"/>
    <w:rsid w:val="003C16B7"/>
    <w:rsid w:val="003C1865"/>
    <w:rsid w:val="003C269C"/>
    <w:rsid w:val="003C3792"/>
    <w:rsid w:val="003D067F"/>
    <w:rsid w:val="003D2047"/>
    <w:rsid w:val="003D276C"/>
    <w:rsid w:val="003D2B11"/>
    <w:rsid w:val="003D4CC1"/>
    <w:rsid w:val="003D56A1"/>
    <w:rsid w:val="003D6BF2"/>
    <w:rsid w:val="003E01A8"/>
    <w:rsid w:val="003E0D7C"/>
    <w:rsid w:val="003E1174"/>
    <w:rsid w:val="003E2386"/>
    <w:rsid w:val="003E2AA6"/>
    <w:rsid w:val="003E3B10"/>
    <w:rsid w:val="003E3C66"/>
    <w:rsid w:val="003E4FC9"/>
    <w:rsid w:val="003E5A7C"/>
    <w:rsid w:val="003F11A3"/>
    <w:rsid w:val="003F2D11"/>
    <w:rsid w:val="003F3E07"/>
    <w:rsid w:val="003F3F59"/>
    <w:rsid w:val="003F4404"/>
    <w:rsid w:val="003F57C3"/>
    <w:rsid w:val="003F623C"/>
    <w:rsid w:val="003F66CE"/>
    <w:rsid w:val="003F6BFF"/>
    <w:rsid w:val="003F6C11"/>
    <w:rsid w:val="0040251D"/>
    <w:rsid w:val="0040284A"/>
    <w:rsid w:val="00403230"/>
    <w:rsid w:val="00405DE9"/>
    <w:rsid w:val="00406853"/>
    <w:rsid w:val="00410253"/>
    <w:rsid w:val="00411E15"/>
    <w:rsid w:val="00413596"/>
    <w:rsid w:val="00413738"/>
    <w:rsid w:val="004139BC"/>
    <w:rsid w:val="00414A7B"/>
    <w:rsid w:val="00414B70"/>
    <w:rsid w:val="00415260"/>
    <w:rsid w:val="004158F7"/>
    <w:rsid w:val="00415C8B"/>
    <w:rsid w:val="00415EA5"/>
    <w:rsid w:val="004161E0"/>
    <w:rsid w:val="00416C9A"/>
    <w:rsid w:val="00417A3F"/>
    <w:rsid w:val="004212E4"/>
    <w:rsid w:val="004225D8"/>
    <w:rsid w:val="0042305C"/>
    <w:rsid w:val="00423689"/>
    <w:rsid w:val="00424B80"/>
    <w:rsid w:val="004259B2"/>
    <w:rsid w:val="00426EA8"/>
    <w:rsid w:val="004310B7"/>
    <w:rsid w:val="0043119B"/>
    <w:rsid w:val="00432306"/>
    <w:rsid w:val="0043246A"/>
    <w:rsid w:val="00432AEB"/>
    <w:rsid w:val="004348AA"/>
    <w:rsid w:val="00434947"/>
    <w:rsid w:val="00434AFB"/>
    <w:rsid w:val="00434BA6"/>
    <w:rsid w:val="00435E32"/>
    <w:rsid w:val="00436180"/>
    <w:rsid w:val="004361E0"/>
    <w:rsid w:val="00436290"/>
    <w:rsid w:val="00437732"/>
    <w:rsid w:val="00440B56"/>
    <w:rsid w:val="00442189"/>
    <w:rsid w:val="00444E0B"/>
    <w:rsid w:val="00446B43"/>
    <w:rsid w:val="00451541"/>
    <w:rsid w:val="00452976"/>
    <w:rsid w:val="00453B99"/>
    <w:rsid w:val="00453FAB"/>
    <w:rsid w:val="00454256"/>
    <w:rsid w:val="00456DC0"/>
    <w:rsid w:val="00456EA2"/>
    <w:rsid w:val="0045789A"/>
    <w:rsid w:val="00460773"/>
    <w:rsid w:val="00462448"/>
    <w:rsid w:val="00463C29"/>
    <w:rsid w:val="0046470A"/>
    <w:rsid w:val="004659E9"/>
    <w:rsid w:val="0046625F"/>
    <w:rsid w:val="00467641"/>
    <w:rsid w:val="00472082"/>
    <w:rsid w:val="004722A5"/>
    <w:rsid w:val="00472CEC"/>
    <w:rsid w:val="004737EF"/>
    <w:rsid w:val="0047489B"/>
    <w:rsid w:val="00474FC8"/>
    <w:rsid w:val="00475112"/>
    <w:rsid w:val="0047583F"/>
    <w:rsid w:val="00476F4F"/>
    <w:rsid w:val="00480931"/>
    <w:rsid w:val="0048096A"/>
    <w:rsid w:val="004813D1"/>
    <w:rsid w:val="00481C5C"/>
    <w:rsid w:val="0048228B"/>
    <w:rsid w:val="00482A22"/>
    <w:rsid w:val="004832E1"/>
    <w:rsid w:val="00483939"/>
    <w:rsid w:val="00490FBB"/>
    <w:rsid w:val="00491B45"/>
    <w:rsid w:val="00492522"/>
    <w:rsid w:val="0049333E"/>
    <w:rsid w:val="00493775"/>
    <w:rsid w:val="00494B39"/>
    <w:rsid w:val="00494CA0"/>
    <w:rsid w:val="00495E9C"/>
    <w:rsid w:val="004A09CD"/>
    <w:rsid w:val="004A128C"/>
    <w:rsid w:val="004A1305"/>
    <w:rsid w:val="004A27F3"/>
    <w:rsid w:val="004A2DAD"/>
    <w:rsid w:val="004A389D"/>
    <w:rsid w:val="004A3A3E"/>
    <w:rsid w:val="004A4E38"/>
    <w:rsid w:val="004A57F8"/>
    <w:rsid w:val="004A7717"/>
    <w:rsid w:val="004B051B"/>
    <w:rsid w:val="004B06F4"/>
    <w:rsid w:val="004B1949"/>
    <w:rsid w:val="004B2852"/>
    <w:rsid w:val="004B2E9E"/>
    <w:rsid w:val="004B362C"/>
    <w:rsid w:val="004B36C5"/>
    <w:rsid w:val="004B765D"/>
    <w:rsid w:val="004C02B0"/>
    <w:rsid w:val="004C1662"/>
    <w:rsid w:val="004C197C"/>
    <w:rsid w:val="004C1B4D"/>
    <w:rsid w:val="004C35A2"/>
    <w:rsid w:val="004C3E0D"/>
    <w:rsid w:val="004C4B0F"/>
    <w:rsid w:val="004C69AE"/>
    <w:rsid w:val="004C78B8"/>
    <w:rsid w:val="004D2519"/>
    <w:rsid w:val="004D33F7"/>
    <w:rsid w:val="004D4A22"/>
    <w:rsid w:val="004D4A2B"/>
    <w:rsid w:val="004D56AA"/>
    <w:rsid w:val="004D6245"/>
    <w:rsid w:val="004D65EE"/>
    <w:rsid w:val="004D6FEE"/>
    <w:rsid w:val="004D75AF"/>
    <w:rsid w:val="004E0A81"/>
    <w:rsid w:val="004E136F"/>
    <w:rsid w:val="004E171D"/>
    <w:rsid w:val="004E1845"/>
    <w:rsid w:val="004E2610"/>
    <w:rsid w:val="004E2AE0"/>
    <w:rsid w:val="004E305B"/>
    <w:rsid w:val="004E346B"/>
    <w:rsid w:val="004E354A"/>
    <w:rsid w:val="004E4261"/>
    <w:rsid w:val="004E4728"/>
    <w:rsid w:val="004E492E"/>
    <w:rsid w:val="004E700C"/>
    <w:rsid w:val="004F0C1A"/>
    <w:rsid w:val="004F17EA"/>
    <w:rsid w:val="004F1BD3"/>
    <w:rsid w:val="004F20D3"/>
    <w:rsid w:val="004F456E"/>
    <w:rsid w:val="004F5A39"/>
    <w:rsid w:val="004F5F96"/>
    <w:rsid w:val="004F68C9"/>
    <w:rsid w:val="004F68F2"/>
    <w:rsid w:val="004F6BDD"/>
    <w:rsid w:val="00500EBB"/>
    <w:rsid w:val="00500F54"/>
    <w:rsid w:val="00501A5A"/>
    <w:rsid w:val="00502555"/>
    <w:rsid w:val="005045E4"/>
    <w:rsid w:val="00504B1E"/>
    <w:rsid w:val="00504F82"/>
    <w:rsid w:val="0050743C"/>
    <w:rsid w:val="00507473"/>
    <w:rsid w:val="00507489"/>
    <w:rsid w:val="005101A3"/>
    <w:rsid w:val="005114D5"/>
    <w:rsid w:val="00511A6D"/>
    <w:rsid w:val="005136F8"/>
    <w:rsid w:val="005143F1"/>
    <w:rsid w:val="0051513F"/>
    <w:rsid w:val="00515F7B"/>
    <w:rsid w:val="00516B7E"/>
    <w:rsid w:val="0051794B"/>
    <w:rsid w:val="00517CCF"/>
    <w:rsid w:val="0052037F"/>
    <w:rsid w:val="00520380"/>
    <w:rsid w:val="00522EB2"/>
    <w:rsid w:val="005235F5"/>
    <w:rsid w:val="00523780"/>
    <w:rsid w:val="00523E1E"/>
    <w:rsid w:val="00525D36"/>
    <w:rsid w:val="00526FA2"/>
    <w:rsid w:val="00533ACD"/>
    <w:rsid w:val="00533FEB"/>
    <w:rsid w:val="00535382"/>
    <w:rsid w:val="00535B2E"/>
    <w:rsid w:val="00536289"/>
    <w:rsid w:val="0053683C"/>
    <w:rsid w:val="00537D9D"/>
    <w:rsid w:val="005400AE"/>
    <w:rsid w:val="00540407"/>
    <w:rsid w:val="00540DB0"/>
    <w:rsid w:val="005429EC"/>
    <w:rsid w:val="00543D9F"/>
    <w:rsid w:val="00544039"/>
    <w:rsid w:val="0054429C"/>
    <w:rsid w:val="0054749D"/>
    <w:rsid w:val="005478A6"/>
    <w:rsid w:val="00550533"/>
    <w:rsid w:val="00550608"/>
    <w:rsid w:val="005510BD"/>
    <w:rsid w:val="00551CDB"/>
    <w:rsid w:val="00552DCB"/>
    <w:rsid w:val="005554B7"/>
    <w:rsid w:val="00555561"/>
    <w:rsid w:val="00555D54"/>
    <w:rsid w:val="005566F9"/>
    <w:rsid w:val="00556AB8"/>
    <w:rsid w:val="00560A64"/>
    <w:rsid w:val="0056128D"/>
    <w:rsid w:val="00562036"/>
    <w:rsid w:val="00564138"/>
    <w:rsid w:val="0056595C"/>
    <w:rsid w:val="00566CAA"/>
    <w:rsid w:val="00571428"/>
    <w:rsid w:val="005729F4"/>
    <w:rsid w:val="00572B6A"/>
    <w:rsid w:val="00572E63"/>
    <w:rsid w:val="00572EE3"/>
    <w:rsid w:val="005730D3"/>
    <w:rsid w:val="00573C9E"/>
    <w:rsid w:val="0057568B"/>
    <w:rsid w:val="0057582D"/>
    <w:rsid w:val="00575A95"/>
    <w:rsid w:val="00582EDC"/>
    <w:rsid w:val="00583128"/>
    <w:rsid w:val="00583CE0"/>
    <w:rsid w:val="005848D4"/>
    <w:rsid w:val="005849CD"/>
    <w:rsid w:val="0059065D"/>
    <w:rsid w:val="00590B20"/>
    <w:rsid w:val="00590D92"/>
    <w:rsid w:val="00591225"/>
    <w:rsid w:val="00592B94"/>
    <w:rsid w:val="00594607"/>
    <w:rsid w:val="005950E3"/>
    <w:rsid w:val="005971F3"/>
    <w:rsid w:val="005A194C"/>
    <w:rsid w:val="005A3401"/>
    <w:rsid w:val="005A4A9F"/>
    <w:rsid w:val="005A4FA4"/>
    <w:rsid w:val="005A5D78"/>
    <w:rsid w:val="005A7445"/>
    <w:rsid w:val="005B075F"/>
    <w:rsid w:val="005B225F"/>
    <w:rsid w:val="005B756C"/>
    <w:rsid w:val="005C0015"/>
    <w:rsid w:val="005C1A66"/>
    <w:rsid w:val="005C298D"/>
    <w:rsid w:val="005C3926"/>
    <w:rsid w:val="005C4570"/>
    <w:rsid w:val="005C4E10"/>
    <w:rsid w:val="005D0560"/>
    <w:rsid w:val="005D10B6"/>
    <w:rsid w:val="005D12FD"/>
    <w:rsid w:val="005D1702"/>
    <w:rsid w:val="005D172F"/>
    <w:rsid w:val="005D1A5A"/>
    <w:rsid w:val="005D22F4"/>
    <w:rsid w:val="005D2C3F"/>
    <w:rsid w:val="005D4F66"/>
    <w:rsid w:val="005D501D"/>
    <w:rsid w:val="005D58E8"/>
    <w:rsid w:val="005D590A"/>
    <w:rsid w:val="005D60E6"/>
    <w:rsid w:val="005D627C"/>
    <w:rsid w:val="005D697E"/>
    <w:rsid w:val="005D6ACA"/>
    <w:rsid w:val="005D6C1B"/>
    <w:rsid w:val="005D7103"/>
    <w:rsid w:val="005D796E"/>
    <w:rsid w:val="005E1128"/>
    <w:rsid w:val="005E162A"/>
    <w:rsid w:val="005E2278"/>
    <w:rsid w:val="005E33F7"/>
    <w:rsid w:val="005E375A"/>
    <w:rsid w:val="005E5CA6"/>
    <w:rsid w:val="005E60CF"/>
    <w:rsid w:val="005E6529"/>
    <w:rsid w:val="005E7AAE"/>
    <w:rsid w:val="005F0CC3"/>
    <w:rsid w:val="005F0E93"/>
    <w:rsid w:val="005F1C87"/>
    <w:rsid w:val="005F48C8"/>
    <w:rsid w:val="005F48C9"/>
    <w:rsid w:val="005F4BED"/>
    <w:rsid w:val="005F7643"/>
    <w:rsid w:val="00600151"/>
    <w:rsid w:val="006024D2"/>
    <w:rsid w:val="00604095"/>
    <w:rsid w:val="0060507E"/>
    <w:rsid w:val="00605287"/>
    <w:rsid w:val="00605D62"/>
    <w:rsid w:val="00606191"/>
    <w:rsid w:val="006070DC"/>
    <w:rsid w:val="00607622"/>
    <w:rsid w:val="00607F5A"/>
    <w:rsid w:val="0061047A"/>
    <w:rsid w:val="00611E0B"/>
    <w:rsid w:val="006125E9"/>
    <w:rsid w:val="00615550"/>
    <w:rsid w:val="00615BC8"/>
    <w:rsid w:val="00615E3B"/>
    <w:rsid w:val="00616BD9"/>
    <w:rsid w:val="00616E51"/>
    <w:rsid w:val="00617447"/>
    <w:rsid w:val="0062178D"/>
    <w:rsid w:val="00623BF9"/>
    <w:rsid w:val="00624467"/>
    <w:rsid w:val="00624BDB"/>
    <w:rsid w:val="00625210"/>
    <w:rsid w:val="00626682"/>
    <w:rsid w:val="00630E99"/>
    <w:rsid w:val="00631807"/>
    <w:rsid w:val="00631D96"/>
    <w:rsid w:val="00631DBC"/>
    <w:rsid w:val="00631DD9"/>
    <w:rsid w:val="0063291F"/>
    <w:rsid w:val="00633E19"/>
    <w:rsid w:val="006344F2"/>
    <w:rsid w:val="00635190"/>
    <w:rsid w:val="006352C2"/>
    <w:rsid w:val="006355E7"/>
    <w:rsid w:val="006361F2"/>
    <w:rsid w:val="00637108"/>
    <w:rsid w:val="00637297"/>
    <w:rsid w:val="0064033B"/>
    <w:rsid w:val="0064312C"/>
    <w:rsid w:val="00644F12"/>
    <w:rsid w:val="0064508C"/>
    <w:rsid w:val="00652999"/>
    <w:rsid w:val="00654221"/>
    <w:rsid w:val="0065482E"/>
    <w:rsid w:val="00654CD3"/>
    <w:rsid w:val="00654F84"/>
    <w:rsid w:val="00655CAF"/>
    <w:rsid w:val="00656718"/>
    <w:rsid w:val="00656A81"/>
    <w:rsid w:val="00657A4E"/>
    <w:rsid w:val="00660294"/>
    <w:rsid w:val="00661BED"/>
    <w:rsid w:val="006635B0"/>
    <w:rsid w:val="0066479D"/>
    <w:rsid w:val="0067009E"/>
    <w:rsid w:val="00670166"/>
    <w:rsid w:val="0067299F"/>
    <w:rsid w:val="00672E5C"/>
    <w:rsid w:val="006734FA"/>
    <w:rsid w:val="00673CFA"/>
    <w:rsid w:val="00675CA9"/>
    <w:rsid w:val="00677000"/>
    <w:rsid w:val="00677156"/>
    <w:rsid w:val="0068087B"/>
    <w:rsid w:val="0068208F"/>
    <w:rsid w:val="0068242A"/>
    <w:rsid w:val="00683B97"/>
    <w:rsid w:val="00684C19"/>
    <w:rsid w:val="00685E95"/>
    <w:rsid w:val="0069143C"/>
    <w:rsid w:val="00691CEE"/>
    <w:rsid w:val="00692E01"/>
    <w:rsid w:val="00693072"/>
    <w:rsid w:val="00693A79"/>
    <w:rsid w:val="00693AFC"/>
    <w:rsid w:val="00694AEB"/>
    <w:rsid w:val="006953A9"/>
    <w:rsid w:val="0069547A"/>
    <w:rsid w:val="00695E07"/>
    <w:rsid w:val="00697827"/>
    <w:rsid w:val="006A02F7"/>
    <w:rsid w:val="006A1FD7"/>
    <w:rsid w:val="006A2307"/>
    <w:rsid w:val="006A3D13"/>
    <w:rsid w:val="006A5093"/>
    <w:rsid w:val="006A65EE"/>
    <w:rsid w:val="006A6A4B"/>
    <w:rsid w:val="006B0AD6"/>
    <w:rsid w:val="006B0F07"/>
    <w:rsid w:val="006B1D2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0D62"/>
    <w:rsid w:val="006D131A"/>
    <w:rsid w:val="006D16E9"/>
    <w:rsid w:val="006D170D"/>
    <w:rsid w:val="006D3389"/>
    <w:rsid w:val="006D3B40"/>
    <w:rsid w:val="006D45F8"/>
    <w:rsid w:val="006D4CF3"/>
    <w:rsid w:val="006D5CDF"/>
    <w:rsid w:val="006D5E19"/>
    <w:rsid w:val="006D6AAF"/>
    <w:rsid w:val="006D6D5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3C87"/>
    <w:rsid w:val="006E4404"/>
    <w:rsid w:val="006E48E8"/>
    <w:rsid w:val="006E4BE5"/>
    <w:rsid w:val="006E4D4B"/>
    <w:rsid w:val="006E5357"/>
    <w:rsid w:val="006E5AE2"/>
    <w:rsid w:val="006E6AD1"/>
    <w:rsid w:val="006E7000"/>
    <w:rsid w:val="006E741D"/>
    <w:rsid w:val="006E7AA4"/>
    <w:rsid w:val="006F044F"/>
    <w:rsid w:val="006F1501"/>
    <w:rsid w:val="006F17A7"/>
    <w:rsid w:val="006F1ED4"/>
    <w:rsid w:val="006F250A"/>
    <w:rsid w:val="006F3625"/>
    <w:rsid w:val="006F473A"/>
    <w:rsid w:val="006F47EC"/>
    <w:rsid w:val="006F5658"/>
    <w:rsid w:val="006F6842"/>
    <w:rsid w:val="006F70C0"/>
    <w:rsid w:val="006F7161"/>
    <w:rsid w:val="006F7223"/>
    <w:rsid w:val="006F781D"/>
    <w:rsid w:val="006F7BBF"/>
    <w:rsid w:val="00700D30"/>
    <w:rsid w:val="007012C2"/>
    <w:rsid w:val="00702708"/>
    <w:rsid w:val="00703E70"/>
    <w:rsid w:val="0070483C"/>
    <w:rsid w:val="00704A04"/>
    <w:rsid w:val="007060D0"/>
    <w:rsid w:val="00707509"/>
    <w:rsid w:val="00707895"/>
    <w:rsid w:val="007116AB"/>
    <w:rsid w:val="00712133"/>
    <w:rsid w:val="007130FD"/>
    <w:rsid w:val="007136BC"/>
    <w:rsid w:val="00715040"/>
    <w:rsid w:val="007150B8"/>
    <w:rsid w:val="00716600"/>
    <w:rsid w:val="00717BF1"/>
    <w:rsid w:val="00720708"/>
    <w:rsid w:val="00721661"/>
    <w:rsid w:val="007224FD"/>
    <w:rsid w:val="00722F18"/>
    <w:rsid w:val="007236DC"/>
    <w:rsid w:val="00725F98"/>
    <w:rsid w:val="00726D2A"/>
    <w:rsid w:val="00726F04"/>
    <w:rsid w:val="0072779C"/>
    <w:rsid w:val="007277E4"/>
    <w:rsid w:val="00727CBA"/>
    <w:rsid w:val="00727CDE"/>
    <w:rsid w:val="00727E43"/>
    <w:rsid w:val="00730CBE"/>
    <w:rsid w:val="00730E31"/>
    <w:rsid w:val="007311BB"/>
    <w:rsid w:val="00731C66"/>
    <w:rsid w:val="00735966"/>
    <w:rsid w:val="00736155"/>
    <w:rsid w:val="007375B9"/>
    <w:rsid w:val="00737D0A"/>
    <w:rsid w:val="00740455"/>
    <w:rsid w:val="0074190E"/>
    <w:rsid w:val="00742117"/>
    <w:rsid w:val="007421BF"/>
    <w:rsid w:val="007427A6"/>
    <w:rsid w:val="00742813"/>
    <w:rsid w:val="007443DD"/>
    <w:rsid w:val="00744590"/>
    <w:rsid w:val="007454E2"/>
    <w:rsid w:val="00746072"/>
    <w:rsid w:val="007466C6"/>
    <w:rsid w:val="00746D88"/>
    <w:rsid w:val="0074774B"/>
    <w:rsid w:val="00750F89"/>
    <w:rsid w:val="00752C39"/>
    <w:rsid w:val="00752D7E"/>
    <w:rsid w:val="00753A9E"/>
    <w:rsid w:val="00753BCF"/>
    <w:rsid w:val="00754EC0"/>
    <w:rsid w:val="00755584"/>
    <w:rsid w:val="00755719"/>
    <w:rsid w:val="00755CD4"/>
    <w:rsid w:val="00756FF0"/>
    <w:rsid w:val="0075731A"/>
    <w:rsid w:val="007609E8"/>
    <w:rsid w:val="00760BB4"/>
    <w:rsid w:val="00761CBB"/>
    <w:rsid w:val="00761F98"/>
    <w:rsid w:val="0076376F"/>
    <w:rsid w:val="007644AE"/>
    <w:rsid w:val="00765994"/>
    <w:rsid w:val="007669F9"/>
    <w:rsid w:val="00766D8F"/>
    <w:rsid w:val="007732C3"/>
    <w:rsid w:val="00776A53"/>
    <w:rsid w:val="00781CE1"/>
    <w:rsid w:val="00782E67"/>
    <w:rsid w:val="0078359E"/>
    <w:rsid w:val="00783C42"/>
    <w:rsid w:val="00783EF5"/>
    <w:rsid w:val="00783F91"/>
    <w:rsid w:val="00786413"/>
    <w:rsid w:val="00786866"/>
    <w:rsid w:val="00787BC4"/>
    <w:rsid w:val="0079269C"/>
    <w:rsid w:val="00792A33"/>
    <w:rsid w:val="00793332"/>
    <w:rsid w:val="00794449"/>
    <w:rsid w:val="00795EBD"/>
    <w:rsid w:val="007977E4"/>
    <w:rsid w:val="00797D19"/>
    <w:rsid w:val="00797D65"/>
    <w:rsid w:val="007A013A"/>
    <w:rsid w:val="007A0459"/>
    <w:rsid w:val="007A0557"/>
    <w:rsid w:val="007A20C7"/>
    <w:rsid w:val="007A21AD"/>
    <w:rsid w:val="007A24EA"/>
    <w:rsid w:val="007A4C92"/>
    <w:rsid w:val="007A500A"/>
    <w:rsid w:val="007A720B"/>
    <w:rsid w:val="007A78B2"/>
    <w:rsid w:val="007B196B"/>
    <w:rsid w:val="007B2AA2"/>
    <w:rsid w:val="007B389C"/>
    <w:rsid w:val="007B408E"/>
    <w:rsid w:val="007B4EA2"/>
    <w:rsid w:val="007B5C0B"/>
    <w:rsid w:val="007B69AA"/>
    <w:rsid w:val="007B7AF5"/>
    <w:rsid w:val="007C0CED"/>
    <w:rsid w:val="007C2F06"/>
    <w:rsid w:val="007C3096"/>
    <w:rsid w:val="007C3DD7"/>
    <w:rsid w:val="007C5878"/>
    <w:rsid w:val="007C58B6"/>
    <w:rsid w:val="007C689A"/>
    <w:rsid w:val="007C6B63"/>
    <w:rsid w:val="007D0233"/>
    <w:rsid w:val="007D2224"/>
    <w:rsid w:val="007D6189"/>
    <w:rsid w:val="007D620A"/>
    <w:rsid w:val="007D72B8"/>
    <w:rsid w:val="007D7321"/>
    <w:rsid w:val="007E1856"/>
    <w:rsid w:val="007E1A74"/>
    <w:rsid w:val="007E3DAD"/>
    <w:rsid w:val="007E3EC7"/>
    <w:rsid w:val="007E48AB"/>
    <w:rsid w:val="007E4E26"/>
    <w:rsid w:val="007E57B0"/>
    <w:rsid w:val="007E593D"/>
    <w:rsid w:val="007E5E24"/>
    <w:rsid w:val="007E7287"/>
    <w:rsid w:val="007E7EA8"/>
    <w:rsid w:val="007F074F"/>
    <w:rsid w:val="007F4966"/>
    <w:rsid w:val="007F49DF"/>
    <w:rsid w:val="007F5B0B"/>
    <w:rsid w:val="007F6DC5"/>
    <w:rsid w:val="007F6EE2"/>
    <w:rsid w:val="007F720C"/>
    <w:rsid w:val="007F783B"/>
    <w:rsid w:val="00800317"/>
    <w:rsid w:val="008003D4"/>
    <w:rsid w:val="008005A8"/>
    <w:rsid w:val="00802E8A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22DC0"/>
    <w:rsid w:val="008231DF"/>
    <w:rsid w:val="0082334F"/>
    <w:rsid w:val="00823977"/>
    <w:rsid w:val="00824108"/>
    <w:rsid w:val="00824145"/>
    <w:rsid w:val="008242F4"/>
    <w:rsid w:val="00824B89"/>
    <w:rsid w:val="00825D68"/>
    <w:rsid w:val="0082740D"/>
    <w:rsid w:val="008311DB"/>
    <w:rsid w:val="0083252E"/>
    <w:rsid w:val="00833868"/>
    <w:rsid w:val="00833DD7"/>
    <w:rsid w:val="00833E6B"/>
    <w:rsid w:val="00834076"/>
    <w:rsid w:val="00834405"/>
    <w:rsid w:val="00834BF4"/>
    <w:rsid w:val="00834EAA"/>
    <w:rsid w:val="00835C8C"/>
    <w:rsid w:val="00836C44"/>
    <w:rsid w:val="0084054B"/>
    <w:rsid w:val="00840BC2"/>
    <w:rsid w:val="00840D52"/>
    <w:rsid w:val="00840DAE"/>
    <w:rsid w:val="008412AC"/>
    <w:rsid w:val="008415FE"/>
    <w:rsid w:val="008438AF"/>
    <w:rsid w:val="00843CD1"/>
    <w:rsid w:val="0084447F"/>
    <w:rsid w:val="008446C8"/>
    <w:rsid w:val="00846082"/>
    <w:rsid w:val="0084627C"/>
    <w:rsid w:val="00847EBA"/>
    <w:rsid w:val="00851142"/>
    <w:rsid w:val="008552F9"/>
    <w:rsid w:val="0085566F"/>
    <w:rsid w:val="00857CDE"/>
    <w:rsid w:val="008621BE"/>
    <w:rsid w:val="008646AE"/>
    <w:rsid w:val="00865182"/>
    <w:rsid w:val="008659AA"/>
    <w:rsid w:val="00870B5A"/>
    <w:rsid w:val="00870CE1"/>
    <w:rsid w:val="008713BA"/>
    <w:rsid w:val="00871FC8"/>
    <w:rsid w:val="008727CB"/>
    <w:rsid w:val="00873AF7"/>
    <w:rsid w:val="00873B21"/>
    <w:rsid w:val="00874823"/>
    <w:rsid w:val="0087550A"/>
    <w:rsid w:val="00875FAB"/>
    <w:rsid w:val="008760CD"/>
    <w:rsid w:val="0087726E"/>
    <w:rsid w:val="008776F8"/>
    <w:rsid w:val="00877880"/>
    <w:rsid w:val="00880031"/>
    <w:rsid w:val="0088008A"/>
    <w:rsid w:val="00880486"/>
    <w:rsid w:val="00880AD0"/>
    <w:rsid w:val="008847DD"/>
    <w:rsid w:val="0088636C"/>
    <w:rsid w:val="00886FA1"/>
    <w:rsid w:val="00890882"/>
    <w:rsid w:val="00893AB4"/>
    <w:rsid w:val="00894021"/>
    <w:rsid w:val="0089495F"/>
    <w:rsid w:val="00895C99"/>
    <w:rsid w:val="0089677D"/>
    <w:rsid w:val="008A0049"/>
    <w:rsid w:val="008A007E"/>
    <w:rsid w:val="008A00B3"/>
    <w:rsid w:val="008A332A"/>
    <w:rsid w:val="008A3856"/>
    <w:rsid w:val="008A4324"/>
    <w:rsid w:val="008A4398"/>
    <w:rsid w:val="008A51B4"/>
    <w:rsid w:val="008A5B66"/>
    <w:rsid w:val="008A5FDA"/>
    <w:rsid w:val="008A6FCF"/>
    <w:rsid w:val="008B1B5B"/>
    <w:rsid w:val="008B1FD0"/>
    <w:rsid w:val="008B3435"/>
    <w:rsid w:val="008B3C48"/>
    <w:rsid w:val="008B446C"/>
    <w:rsid w:val="008B6BE6"/>
    <w:rsid w:val="008B6E1A"/>
    <w:rsid w:val="008C2C18"/>
    <w:rsid w:val="008C4BD0"/>
    <w:rsid w:val="008C5D81"/>
    <w:rsid w:val="008C5FF3"/>
    <w:rsid w:val="008D2963"/>
    <w:rsid w:val="008D3C63"/>
    <w:rsid w:val="008D40D9"/>
    <w:rsid w:val="008D44C2"/>
    <w:rsid w:val="008D4889"/>
    <w:rsid w:val="008D5C8F"/>
    <w:rsid w:val="008E02C2"/>
    <w:rsid w:val="008E0806"/>
    <w:rsid w:val="008E19B5"/>
    <w:rsid w:val="008E5250"/>
    <w:rsid w:val="008E52A9"/>
    <w:rsid w:val="008E5480"/>
    <w:rsid w:val="008E7180"/>
    <w:rsid w:val="008F0157"/>
    <w:rsid w:val="008F0AD4"/>
    <w:rsid w:val="008F1655"/>
    <w:rsid w:val="008F2381"/>
    <w:rsid w:val="008F30BE"/>
    <w:rsid w:val="008F7198"/>
    <w:rsid w:val="008F71F6"/>
    <w:rsid w:val="00900E61"/>
    <w:rsid w:val="00901357"/>
    <w:rsid w:val="00902856"/>
    <w:rsid w:val="00904671"/>
    <w:rsid w:val="009061EF"/>
    <w:rsid w:val="00906766"/>
    <w:rsid w:val="00906B6B"/>
    <w:rsid w:val="009071C1"/>
    <w:rsid w:val="00910F6E"/>
    <w:rsid w:val="00911CFB"/>
    <w:rsid w:val="00911D7D"/>
    <w:rsid w:val="00911E4E"/>
    <w:rsid w:val="0091239A"/>
    <w:rsid w:val="00912870"/>
    <w:rsid w:val="00913C0C"/>
    <w:rsid w:val="009141E5"/>
    <w:rsid w:val="00914B2F"/>
    <w:rsid w:val="009150AC"/>
    <w:rsid w:val="00915A91"/>
    <w:rsid w:val="0091673F"/>
    <w:rsid w:val="00917441"/>
    <w:rsid w:val="00917D43"/>
    <w:rsid w:val="00920FB6"/>
    <w:rsid w:val="0092310A"/>
    <w:rsid w:val="00924A0B"/>
    <w:rsid w:val="009259F1"/>
    <w:rsid w:val="00926281"/>
    <w:rsid w:val="00926BDB"/>
    <w:rsid w:val="00926C9F"/>
    <w:rsid w:val="0092707D"/>
    <w:rsid w:val="00930D65"/>
    <w:rsid w:val="00932C40"/>
    <w:rsid w:val="00933C5D"/>
    <w:rsid w:val="00934C74"/>
    <w:rsid w:val="00935976"/>
    <w:rsid w:val="00936C9D"/>
    <w:rsid w:val="0094297F"/>
    <w:rsid w:val="00942FE7"/>
    <w:rsid w:val="009432EE"/>
    <w:rsid w:val="00944380"/>
    <w:rsid w:val="00944CC1"/>
    <w:rsid w:val="00945346"/>
    <w:rsid w:val="009462F5"/>
    <w:rsid w:val="009504D6"/>
    <w:rsid w:val="00950BED"/>
    <w:rsid w:val="00951642"/>
    <w:rsid w:val="00954025"/>
    <w:rsid w:val="00954483"/>
    <w:rsid w:val="00954496"/>
    <w:rsid w:val="00954A37"/>
    <w:rsid w:val="0095543A"/>
    <w:rsid w:val="0095547D"/>
    <w:rsid w:val="009558BD"/>
    <w:rsid w:val="009558D6"/>
    <w:rsid w:val="0095760D"/>
    <w:rsid w:val="00957C29"/>
    <w:rsid w:val="00960405"/>
    <w:rsid w:val="00960646"/>
    <w:rsid w:val="00963F5E"/>
    <w:rsid w:val="00965632"/>
    <w:rsid w:val="00965C66"/>
    <w:rsid w:val="00966339"/>
    <w:rsid w:val="00970710"/>
    <w:rsid w:val="00970BC5"/>
    <w:rsid w:val="009717B0"/>
    <w:rsid w:val="0097205E"/>
    <w:rsid w:val="0097260E"/>
    <w:rsid w:val="00974315"/>
    <w:rsid w:val="00976528"/>
    <w:rsid w:val="0097777E"/>
    <w:rsid w:val="00977994"/>
    <w:rsid w:val="009802F4"/>
    <w:rsid w:val="0098264E"/>
    <w:rsid w:val="00982F48"/>
    <w:rsid w:val="00983597"/>
    <w:rsid w:val="00985000"/>
    <w:rsid w:val="0098660D"/>
    <w:rsid w:val="0098677E"/>
    <w:rsid w:val="00986B87"/>
    <w:rsid w:val="00987839"/>
    <w:rsid w:val="00987FC0"/>
    <w:rsid w:val="009902B2"/>
    <w:rsid w:val="009922FC"/>
    <w:rsid w:val="009932A9"/>
    <w:rsid w:val="0099417B"/>
    <w:rsid w:val="009944BC"/>
    <w:rsid w:val="009955C0"/>
    <w:rsid w:val="00995BFA"/>
    <w:rsid w:val="00996974"/>
    <w:rsid w:val="009970E6"/>
    <w:rsid w:val="009A06F4"/>
    <w:rsid w:val="009A14DE"/>
    <w:rsid w:val="009A25CC"/>
    <w:rsid w:val="009A30AF"/>
    <w:rsid w:val="009A38AF"/>
    <w:rsid w:val="009A41C9"/>
    <w:rsid w:val="009A543D"/>
    <w:rsid w:val="009B0B81"/>
    <w:rsid w:val="009B199C"/>
    <w:rsid w:val="009B529F"/>
    <w:rsid w:val="009B5331"/>
    <w:rsid w:val="009B5A59"/>
    <w:rsid w:val="009B5C16"/>
    <w:rsid w:val="009B713E"/>
    <w:rsid w:val="009B71AB"/>
    <w:rsid w:val="009B748D"/>
    <w:rsid w:val="009C0AFC"/>
    <w:rsid w:val="009C17B4"/>
    <w:rsid w:val="009C24F6"/>
    <w:rsid w:val="009C2F62"/>
    <w:rsid w:val="009C3161"/>
    <w:rsid w:val="009C3D15"/>
    <w:rsid w:val="009C4695"/>
    <w:rsid w:val="009C5D2E"/>
    <w:rsid w:val="009C6E49"/>
    <w:rsid w:val="009C6E72"/>
    <w:rsid w:val="009C72C3"/>
    <w:rsid w:val="009C7EDB"/>
    <w:rsid w:val="009D01F2"/>
    <w:rsid w:val="009D3F00"/>
    <w:rsid w:val="009D43CB"/>
    <w:rsid w:val="009D5A65"/>
    <w:rsid w:val="009D5E8B"/>
    <w:rsid w:val="009D6169"/>
    <w:rsid w:val="009E0098"/>
    <w:rsid w:val="009E37DA"/>
    <w:rsid w:val="009E4685"/>
    <w:rsid w:val="009E473B"/>
    <w:rsid w:val="009E578C"/>
    <w:rsid w:val="009E5BB4"/>
    <w:rsid w:val="009E5BD0"/>
    <w:rsid w:val="009E6705"/>
    <w:rsid w:val="009E6B09"/>
    <w:rsid w:val="009E7298"/>
    <w:rsid w:val="009F0A2A"/>
    <w:rsid w:val="009F2585"/>
    <w:rsid w:val="009F2609"/>
    <w:rsid w:val="009F2A8D"/>
    <w:rsid w:val="009F3B78"/>
    <w:rsid w:val="009F3FF4"/>
    <w:rsid w:val="009F4138"/>
    <w:rsid w:val="009F4960"/>
    <w:rsid w:val="009F5331"/>
    <w:rsid w:val="009F6F4A"/>
    <w:rsid w:val="00A0023F"/>
    <w:rsid w:val="00A01419"/>
    <w:rsid w:val="00A0149E"/>
    <w:rsid w:val="00A0276A"/>
    <w:rsid w:val="00A033F5"/>
    <w:rsid w:val="00A034F3"/>
    <w:rsid w:val="00A04847"/>
    <w:rsid w:val="00A04D1C"/>
    <w:rsid w:val="00A05E39"/>
    <w:rsid w:val="00A05F30"/>
    <w:rsid w:val="00A074CE"/>
    <w:rsid w:val="00A0764B"/>
    <w:rsid w:val="00A1020D"/>
    <w:rsid w:val="00A1254C"/>
    <w:rsid w:val="00A146F9"/>
    <w:rsid w:val="00A1627C"/>
    <w:rsid w:val="00A17CF2"/>
    <w:rsid w:val="00A201BB"/>
    <w:rsid w:val="00A20C98"/>
    <w:rsid w:val="00A248AE"/>
    <w:rsid w:val="00A26263"/>
    <w:rsid w:val="00A2636F"/>
    <w:rsid w:val="00A26C6B"/>
    <w:rsid w:val="00A26EED"/>
    <w:rsid w:val="00A30784"/>
    <w:rsid w:val="00A319E6"/>
    <w:rsid w:val="00A31B20"/>
    <w:rsid w:val="00A31EB5"/>
    <w:rsid w:val="00A32202"/>
    <w:rsid w:val="00A33A3C"/>
    <w:rsid w:val="00A3435A"/>
    <w:rsid w:val="00A34BAF"/>
    <w:rsid w:val="00A35E72"/>
    <w:rsid w:val="00A37752"/>
    <w:rsid w:val="00A40CF6"/>
    <w:rsid w:val="00A41B6C"/>
    <w:rsid w:val="00A41BE5"/>
    <w:rsid w:val="00A434C2"/>
    <w:rsid w:val="00A43BE8"/>
    <w:rsid w:val="00A44093"/>
    <w:rsid w:val="00A45144"/>
    <w:rsid w:val="00A45AB2"/>
    <w:rsid w:val="00A477A3"/>
    <w:rsid w:val="00A50955"/>
    <w:rsid w:val="00A514A5"/>
    <w:rsid w:val="00A514F2"/>
    <w:rsid w:val="00A5536A"/>
    <w:rsid w:val="00A5620C"/>
    <w:rsid w:val="00A56539"/>
    <w:rsid w:val="00A57119"/>
    <w:rsid w:val="00A6014E"/>
    <w:rsid w:val="00A60A9A"/>
    <w:rsid w:val="00A6114F"/>
    <w:rsid w:val="00A62B2C"/>
    <w:rsid w:val="00A62C49"/>
    <w:rsid w:val="00A635D5"/>
    <w:rsid w:val="00A63630"/>
    <w:rsid w:val="00A647B4"/>
    <w:rsid w:val="00A64EC0"/>
    <w:rsid w:val="00A65E6D"/>
    <w:rsid w:val="00A6657F"/>
    <w:rsid w:val="00A677E0"/>
    <w:rsid w:val="00A703D1"/>
    <w:rsid w:val="00A706B2"/>
    <w:rsid w:val="00A708A1"/>
    <w:rsid w:val="00A71DD5"/>
    <w:rsid w:val="00A72914"/>
    <w:rsid w:val="00A74522"/>
    <w:rsid w:val="00A76E3E"/>
    <w:rsid w:val="00A77B33"/>
    <w:rsid w:val="00A800FC"/>
    <w:rsid w:val="00A82B15"/>
    <w:rsid w:val="00A837CA"/>
    <w:rsid w:val="00A838C8"/>
    <w:rsid w:val="00A83A48"/>
    <w:rsid w:val="00A85364"/>
    <w:rsid w:val="00A8615E"/>
    <w:rsid w:val="00A87C7C"/>
    <w:rsid w:val="00A87CD5"/>
    <w:rsid w:val="00A902C2"/>
    <w:rsid w:val="00A9179E"/>
    <w:rsid w:val="00A91C0A"/>
    <w:rsid w:val="00A922D2"/>
    <w:rsid w:val="00A923A0"/>
    <w:rsid w:val="00A93280"/>
    <w:rsid w:val="00A934B3"/>
    <w:rsid w:val="00A93A3B"/>
    <w:rsid w:val="00A94E7B"/>
    <w:rsid w:val="00A95CCB"/>
    <w:rsid w:val="00AA13E4"/>
    <w:rsid w:val="00AA1CD3"/>
    <w:rsid w:val="00AA2366"/>
    <w:rsid w:val="00AA3A62"/>
    <w:rsid w:val="00AA4BD9"/>
    <w:rsid w:val="00AA4CF5"/>
    <w:rsid w:val="00AA6079"/>
    <w:rsid w:val="00AA6B32"/>
    <w:rsid w:val="00AA70CC"/>
    <w:rsid w:val="00AB1ED4"/>
    <w:rsid w:val="00AB2055"/>
    <w:rsid w:val="00AB2345"/>
    <w:rsid w:val="00AB3E62"/>
    <w:rsid w:val="00AB59C8"/>
    <w:rsid w:val="00AB6A4A"/>
    <w:rsid w:val="00AC0A93"/>
    <w:rsid w:val="00AC1294"/>
    <w:rsid w:val="00AC1320"/>
    <w:rsid w:val="00AC1916"/>
    <w:rsid w:val="00AC2465"/>
    <w:rsid w:val="00AC2ECA"/>
    <w:rsid w:val="00AC3430"/>
    <w:rsid w:val="00AC353F"/>
    <w:rsid w:val="00AC38CD"/>
    <w:rsid w:val="00AC4CAD"/>
    <w:rsid w:val="00AC531A"/>
    <w:rsid w:val="00AC576D"/>
    <w:rsid w:val="00AC59B6"/>
    <w:rsid w:val="00AC5C81"/>
    <w:rsid w:val="00AC7394"/>
    <w:rsid w:val="00AD04F2"/>
    <w:rsid w:val="00AD0AA5"/>
    <w:rsid w:val="00AD22BD"/>
    <w:rsid w:val="00AD2CAD"/>
    <w:rsid w:val="00AD3A67"/>
    <w:rsid w:val="00AD4693"/>
    <w:rsid w:val="00AD553D"/>
    <w:rsid w:val="00AD650F"/>
    <w:rsid w:val="00AD6FB4"/>
    <w:rsid w:val="00AD79C6"/>
    <w:rsid w:val="00AE008A"/>
    <w:rsid w:val="00AE028F"/>
    <w:rsid w:val="00AE09E1"/>
    <w:rsid w:val="00AE15B9"/>
    <w:rsid w:val="00AE1D82"/>
    <w:rsid w:val="00AE3888"/>
    <w:rsid w:val="00AE4510"/>
    <w:rsid w:val="00AE78DC"/>
    <w:rsid w:val="00AF005F"/>
    <w:rsid w:val="00AF015D"/>
    <w:rsid w:val="00AF01E5"/>
    <w:rsid w:val="00AF1990"/>
    <w:rsid w:val="00AF1B8F"/>
    <w:rsid w:val="00AF1EE6"/>
    <w:rsid w:val="00AF2399"/>
    <w:rsid w:val="00AF23CF"/>
    <w:rsid w:val="00AF256E"/>
    <w:rsid w:val="00AF3B14"/>
    <w:rsid w:val="00AF3E78"/>
    <w:rsid w:val="00AF471C"/>
    <w:rsid w:val="00AF4A24"/>
    <w:rsid w:val="00AF537A"/>
    <w:rsid w:val="00AF5AA8"/>
    <w:rsid w:val="00AF7C2C"/>
    <w:rsid w:val="00B01F92"/>
    <w:rsid w:val="00B021B6"/>
    <w:rsid w:val="00B02414"/>
    <w:rsid w:val="00B0290D"/>
    <w:rsid w:val="00B03330"/>
    <w:rsid w:val="00B0438F"/>
    <w:rsid w:val="00B0444A"/>
    <w:rsid w:val="00B044D1"/>
    <w:rsid w:val="00B052A7"/>
    <w:rsid w:val="00B0581E"/>
    <w:rsid w:val="00B05CAD"/>
    <w:rsid w:val="00B05D79"/>
    <w:rsid w:val="00B05E17"/>
    <w:rsid w:val="00B0644E"/>
    <w:rsid w:val="00B1135B"/>
    <w:rsid w:val="00B12F97"/>
    <w:rsid w:val="00B137E9"/>
    <w:rsid w:val="00B140DF"/>
    <w:rsid w:val="00B15C7F"/>
    <w:rsid w:val="00B15CF8"/>
    <w:rsid w:val="00B17279"/>
    <w:rsid w:val="00B21B58"/>
    <w:rsid w:val="00B21C41"/>
    <w:rsid w:val="00B257C5"/>
    <w:rsid w:val="00B26D0D"/>
    <w:rsid w:val="00B27873"/>
    <w:rsid w:val="00B336A7"/>
    <w:rsid w:val="00B336F4"/>
    <w:rsid w:val="00B33C25"/>
    <w:rsid w:val="00B352EE"/>
    <w:rsid w:val="00B37A6B"/>
    <w:rsid w:val="00B37D3F"/>
    <w:rsid w:val="00B4058C"/>
    <w:rsid w:val="00B439EC"/>
    <w:rsid w:val="00B43FAF"/>
    <w:rsid w:val="00B446D9"/>
    <w:rsid w:val="00B45C7C"/>
    <w:rsid w:val="00B47175"/>
    <w:rsid w:val="00B51B3E"/>
    <w:rsid w:val="00B51DDF"/>
    <w:rsid w:val="00B5251C"/>
    <w:rsid w:val="00B54F80"/>
    <w:rsid w:val="00B550BF"/>
    <w:rsid w:val="00B56AE1"/>
    <w:rsid w:val="00B6032E"/>
    <w:rsid w:val="00B62689"/>
    <w:rsid w:val="00B62E55"/>
    <w:rsid w:val="00B63189"/>
    <w:rsid w:val="00B635F0"/>
    <w:rsid w:val="00B63CBD"/>
    <w:rsid w:val="00B63E35"/>
    <w:rsid w:val="00B64010"/>
    <w:rsid w:val="00B64E7F"/>
    <w:rsid w:val="00B6562A"/>
    <w:rsid w:val="00B65933"/>
    <w:rsid w:val="00B6612B"/>
    <w:rsid w:val="00B678EA"/>
    <w:rsid w:val="00B7037C"/>
    <w:rsid w:val="00B71F1D"/>
    <w:rsid w:val="00B7319E"/>
    <w:rsid w:val="00B738AF"/>
    <w:rsid w:val="00B74F0D"/>
    <w:rsid w:val="00B74F94"/>
    <w:rsid w:val="00B75766"/>
    <w:rsid w:val="00B76115"/>
    <w:rsid w:val="00B764CF"/>
    <w:rsid w:val="00B81476"/>
    <w:rsid w:val="00B81FA5"/>
    <w:rsid w:val="00B831AF"/>
    <w:rsid w:val="00B83CC6"/>
    <w:rsid w:val="00B849C0"/>
    <w:rsid w:val="00B86AF8"/>
    <w:rsid w:val="00B8752E"/>
    <w:rsid w:val="00B87C69"/>
    <w:rsid w:val="00B91497"/>
    <w:rsid w:val="00B91A1F"/>
    <w:rsid w:val="00B9258E"/>
    <w:rsid w:val="00B925F1"/>
    <w:rsid w:val="00B9289E"/>
    <w:rsid w:val="00B93AA4"/>
    <w:rsid w:val="00B973F5"/>
    <w:rsid w:val="00B9740A"/>
    <w:rsid w:val="00B97E05"/>
    <w:rsid w:val="00BA0D6D"/>
    <w:rsid w:val="00BA0EF9"/>
    <w:rsid w:val="00BA2626"/>
    <w:rsid w:val="00BA34DA"/>
    <w:rsid w:val="00BA4297"/>
    <w:rsid w:val="00BA4997"/>
    <w:rsid w:val="00BA5059"/>
    <w:rsid w:val="00BA6E39"/>
    <w:rsid w:val="00BA6E4C"/>
    <w:rsid w:val="00BA73CB"/>
    <w:rsid w:val="00BA7E93"/>
    <w:rsid w:val="00BB0AA5"/>
    <w:rsid w:val="00BB0BF8"/>
    <w:rsid w:val="00BB0FE1"/>
    <w:rsid w:val="00BB5C50"/>
    <w:rsid w:val="00BB6D0B"/>
    <w:rsid w:val="00BB7A26"/>
    <w:rsid w:val="00BB7BF5"/>
    <w:rsid w:val="00BC06C4"/>
    <w:rsid w:val="00BC1A12"/>
    <w:rsid w:val="00BC22DE"/>
    <w:rsid w:val="00BC2B36"/>
    <w:rsid w:val="00BC2FEF"/>
    <w:rsid w:val="00BC36CB"/>
    <w:rsid w:val="00BC3FE1"/>
    <w:rsid w:val="00BC40F9"/>
    <w:rsid w:val="00BC4F19"/>
    <w:rsid w:val="00BC6740"/>
    <w:rsid w:val="00BD08AC"/>
    <w:rsid w:val="00BD1299"/>
    <w:rsid w:val="00BD13E0"/>
    <w:rsid w:val="00BD20E3"/>
    <w:rsid w:val="00BD221C"/>
    <w:rsid w:val="00BD4AC5"/>
    <w:rsid w:val="00BD5670"/>
    <w:rsid w:val="00BD683A"/>
    <w:rsid w:val="00BD7736"/>
    <w:rsid w:val="00BE0E28"/>
    <w:rsid w:val="00BE1457"/>
    <w:rsid w:val="00BE268D"/>
    <w:rsid w:val="00BE37B4"/>
    <w:rsid w:val="00BE37C6"/>
    <w:rsid w:val="00BE382C"/>
    <w:rsid w:val="00BE459A"/>
    <w:rsid w:val="00BE4A91"/>
    <w:rsid w:val="00BF0CE0"/>
    <w:rsid w:val="00BF187D"/>
    <w:rsid w:val="00BF2957"/>
    <w:rsid w:val="00BF52C8"/>
    <w:rsid w:val="00BF56F6"/>
    <w:rsid w:val="00BF69B0"/>
    <w:rsid w:val="00BF6C9E"/>
    <w:rsid w:val="00BF74AC"/>
    <w:rsid w:val="00BF74D0"/>
    <w:rsid w:val="00C00659"/>
    <w:rsid w:val="00C0089B"/>
    <w:rsid w:val="00C00AC9"/>
    <w:rsid w:val="00C00CCE"/>
    <w:rsid w:val="00C0198A"/>
    <w:rsid w:val="00C02CB2"/>
    <w:rsid w:val="00C04059"/>
    <w:rsid w:val="00C0791B"/>
    <w:rsid w:val="00C10F42"/>
    <w:rsid w:val="00C11FBE"/>
    <w:rsid w:val="00C15732"/>
    <w:rsid w:val="00C1701F"/>
    <w:rsid w:val="00C17668"/>
    <w:rsid w:val="00C2169E"/>
    <w:rsid w:val="00C21DD2"/>
    <w:rsid w:val="00C236D3"/>
    <w:rsid w:val="00C255C0"/>
    <w:rsid w:val="00C261A8"/>
    <w:rsid w:val="00C26441"/>
    <w:rsid w:val="00C2647E"/>
    <w:rsid w:val="00C26735"/>
    <w:rsid w:val="00C273F1"/>
    <w:rsid w:val="00C27C8E"/>
    <w:rsid w:val="00C27CC8"/>
    <w:rsid w:val="00C305B0"/>
    <w:rsid w:val="00C337F7"/>
    <w:rsid w:val="00C3592C"/>
    <w:rsid w:val="00C36F1D"/>
    <w:rsid w:val="00C36F3E"/>
    <w:rsid w:val="00C37E3B"/>
    <w:rsid w:val="00C4029D"/>
    <w:rsid w:val="00C416E4"/>
    <w:rsid w:val="00C428B1"/>
    <w:rsid w:val="00C42A06"/>
    <w:rsid w:val="00C42ECA"/>
    <w:rsid w:val="00C43859"/>
    <w:rsid w:val="00C43F18"/>
    <w:rsid w:val="00C4495E"/>
    <w:rsid w:val="00C45D2D"/>
    <w:rsid w:val="00C4642E"/>
    <w:rsid w:val="00C4708E"/>
    <w:rsid w:val="00C476E6"/>
    <w:rsid w:val="00C47FF8"/>
    <w:rsid w:val="00C51837"/>
    <w:rsid w:val="00C539FF"/>
    <w:rsid w:val="00C53DA5"/>
    <w:rsid w:val="00C542A5"/>
    <w:rsid w:val="00C54FA4"/>
    <w:rsid w:val="00C55143"/>
    <w:rsid w:val="00C552E6"/>
    <w:rsid w:val="00C63C43"/>
    <w:rsid w:val="00C645ED"/>
    <w:rsid w:val="00C649C8"/>
    <w:rsid w:val="00C651C9"/>
    <w:rsid w:val="00C66AD9"/>
    <w:rsid w:val="00C66E9F"/>
    <w:rsid w:val="00C67F05"/>
    <w:rsid w:val="00C70B4E"/>
    <w:rsid w:val="00C72516"/>
    <w:rsid w:val="00C72D36"/>
    <w:rsid w:val="00C75B84"/>
    <w:rsid w:val="00C75D13"/>
    <w:rsid w:val="00C76520"/>
    <w:rsid w:val="00C76A63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3CE9"/>
    <w:rsid w:val="00C84384"/>
    <w:rsid w:val="00C84416"/>
    <w:rsid w:val="00C84472"/>
    <w:rsid w:val="00C86525"/>
    <w:rsid w:val="00C91390"/>
    <w:rsid w:val="00C91DD2"/>
    <w:rsid w:val="00C92809"/>
    <w:rsid w:val="00C931E4"/>
    <w:rsid w:val="00C93E27"/>
    <w:rsid w:val="00C94586"/>
    <w:rsid w:val="00C94660"/>
    <w:rsid w:val="00C9530D"/>
    <w:rsid w:val="00C964C0"/>
    <w:rsid w:val="00C96FD3"/>
    <w:rsid w:val="00CA0B96"/>
    <w:rsid w:val="00CA0C35"/>
    <w:rsid w:val="00CA10CE"/>
    <w:rsid w:val="00CA1FFF"/>
    <w:rsid w:val="00CA332A"/>
    <w:rsid w:val="00CA38BA"/>
    <w:rsid w:val="00CA3D6E"/>
    <w:rsid w:val="00CA4949"/>
    <w:rsid w:val="00CA548C"/>
    <w:rsid w:val="00CA65A0"/>
    <w:rsid w:val="00CA7BB7"/>
    <w:rsid w:val="00CB0F5F"/>
    <w:rsid w:val="00CB14BD"/>
    <w:rsid w:val="00CB18D8"/>
    <w:rsid w:val="00CB2309"/>
    <w:rsid w:val="00CB2DB6"/>
    <w:rsid w:val="00CB3162"/>
    <w:rsid w:val="00CB3460"/>
    <w:rsid w:val="00CB64FA"/>
    <w:rsid w:val="00CB6DA8"/>
    <w:rsid w:val="00CB7861"/>
    <w:rsid w:val="00CC04EC"/>
    <w:rsid w:val="00CC0FBD"/>
    <w:rsid w:val="00CC1293"/>
    <w:rsid w:val="00CC1B0C"/>
    <w:rsid w:val="00CC28B6"/>
    <w:rsid w:val="00CC2CA4"/>
    <w:rsid w:val="00CC3890"/>
    <w:rsid w:val="00CC456F"/>
    <w:rsid w:val="00CC4842"/>
    <w:rsid w:val="00CC55C1"/>
    <w:rsid w:val="00CC638B"/>
    <w:rsid w:val="00CC6870"/>
    <w:rsid w:val="00CC7A45"/>
    <w:rsid w:val="00CD2798"/>
    <w:rsid w:val="00CD2B72"/>
    <w:rsid w:val="00CD354A"/>
    <w:rsid w:val="00CD388F"/>
    <w:rsid w:val="00CD5159"/>
    <w:rsid w:val="00CE19AE"/>
    <w:rsid w:val="00CE2DC6"/>
    <w:rsid w:val="00CE4D27"/>
    <w:rsid w:val="00CE505F"/>
    <w:rsid w:val="00CE50B2"/>
    <w:rsid w:val="00CE5928"/>
    <w:rsid w:val="00CE78FA"/>
    <w:rsid w:val="00CE7FCB"/>
    <w:rsid w:val="00CF09A6"/>
    <w:rsid w:val="00CF1981"/>
    <w:rsid w:val="00CF1B22"/>
    <w:rsid w:val="00CF200B"/>
    <w:rsid w:val="00CF2694"/>
    <w:rsid w:val="00CF409D"/>
    <w:rsid w:val="00CF4768"/>
    <w:rsid w:val="00CF4865"/>
    <w:rsid w:val="00CF4DFA"/>
    <w:rsid w:val="00CF4FD5"/>
    <w:rsid w:val="00CF6ECC"/>
    <w:rsid w:val="00D004F9"/>
    <w:rsid w:val="00D011A8"/>
    <w:rsid w:val="00D0139A"/>
    <w:rsid w:val="00D01C7C"/>
    <w:rsid w:val="00D02546"/>
    <w:rsid w:val="00D02672"/>
    <w:rsid w:val="00D0271A"/>
    <w:rsid w:val="00D03410"/>
    <w:rsid w:val="00D03B5D"/>
    <w:rsid w:val="00D04442"/>
    <w:rsid w:val="00D04905"/>
    <w:rsid w:val="00D0496D"/>
    <w:rsid w:val="00D054F9"/>
    <w:rsid w:val="00D07018"/>
    <w:rsid w:val="00D10A1A"/>
    <w:rsid w:val="00D11C2F"/>
    <w:rsid w:val="00D13DF0"/>
    <w:rsid w:val="00D14DA9"/>
    <w:rsid w:val="00D158E6"/>
    <w:rsid w:val="00D172FE"/>
    <w:rsid w:val="00D20599"/>
    <w:rsid w:val="00D21E40"/>
    <w:rsid w:val="00D23645"/>
    <w:rsid w:val="00D240B1"/>
    <w:rsid w:val="00D2736F"/>
    <w:rsid w:val="00D31488"/>
    <w:rsid w:val="00D31509"/>
    <w:rsid w:val="00D318D1"/>
    <w:rsid w:val="00D31FE8"/>
    <w:rsid w:val="00D349D2"/>
    <w:rsid w:val="00D37295"/>
    <w:rsid w:val="00D41123"/>
    <w:rsid w:val="00D41DA3"/>
    <w:rsid w:val="00D43256"/>
    <w:rsid w:val="00D43308"/>
    <w:rsid w:val="00D44798"/>
    <w:rsid w:val="00D4651F"/>
    <w:rsid w:val="00D509F0"/>
    <w:rsid w:val="00D50E59"/>
    <w:rsid w:val="00D50FD1"/>
    <w:rsid w:val="00D5314B"/>
    <w:rsid w:val="00D54093"/>
    <w:rsid w:val="00D54135"/>
    <w:rsid w:val="00D544F2"/>
    <w:rsid w:val="00D551D2"/>
    <w:rsid w:val="00D5557D"/>
    <w:rsid w:val="00D555D7"/>
    <w:rsid w:val="00D56FA0"/>
    <w:rsid w:val="00D60049"/>
    <w:rsid w:val="00D609EF"/>
    <w:rsid w:val="00D61506"/>
    <w:rsid w:val="00D6194F"/>
    <w:rsid w:val="00D61DC1"/>
    <w:rsid w:val="00D63392"/>
    <w:rsid w:val="00D634E8"/>
    <w:rsid w:val="00D63590"/>
    <w:rsid w:val="00D63A21"/>
    <w:rsid w:val="00D63C0E"/>
    <w:rsid w:val="00D6683D"/>
    <w:rsid w:val="00D66BF5"/>
    <w:rsid w:val="00D66E5A"/>
    <w:rsid w:val="00D66F34"/>
    <w:rsid w:val="00D70756"/>
    <w:rsid w:val="00D70E3E"/>
    <w:rsid w:val="00D72C13"/>
    <w:rsid w:val="00D73654"/>
    <w:rsid w:val="00D73788"/>
    <w:rsid w:val="00D73DCA"/>
    <w:rsid w:val="00D755FE"/>
    <w:rsid w:val="00D809A7"/>
    <w:rsid w:val="00D81521"/>
    <w:rsid w:val="00D850B0"/>
    <w:rsid w:val="00D8604F"/>
    <w:rsid w:val="00D86956"/>
    <w:rsid w:val="00D86B43"/>
    <w:rsid w:val="00D9353B"/>
    <w:rsid w:val="00DA012A"/>
    <w:rsid w:val="00DA0A9D"/>
    <w:rsid w:val="00DA0B6B"/>
    <w:rsid w:val="00DA1253"/>
    <w:rsid w:val="00DA2762"/>
    <w:rsid w:val="00DA3223"/>
    <w:rsid w:val="00DA389D"/>
    <w:rsid w:val="00DA3A7A"/>
    <w:rsid w:val="00DA3F8E"/>
    <w:rsid w:val="00DA4667"/>
    <w:rsid w:val="00DA6758"/>
    <w:rsid w:val="00DB12A2"/>
    <w:rsid w:val="00DB47B7"/>
    <w:rsid w:val="00DB48E0"/>
    <w:rsid w:val="00DB503D"/>
    <w:rsid w:val="00DB59D7"/>
    <w:rsid w:val="00DB5CDA"/>
    <w:rsid w:val="00DB65F3"/>
    <w:rsid w:val="00DB6788"/>
    <w:rsid w:val="00DB6D3A"/>
    <w:rsid w:val="00DB7A2B"/>
    <w:rsid w:val="00DC03C7"/>
    <w:rsid w:val="00DC0983"/>
    <w:rsid w:val="00DC1773"/>
    <w:rsid w:val="00DC2A75"/>
    <w:rsid w:val="00DC3119"/>
    <w:rsid w:val="00DC49F6"/>
    <w:rsid w:val="00DC4F97"/>
    <w:rsid w:val="00DC53DF"/>
    <w:rsid w:val="00DC591A"/>
    <w:rsid w:val="00DC6260"/>
    <w:rsid w:val="00DC6269"/>
    <w:rsid w:val="00DC6A50"/>
    <w:rsid w:val="00DC7911"/>
    <w:rsid w:val="00DD05BE"/>
    <w:rsid w:val="00DD1851"/>
    <w:rsid w:val="00DD1BB3"/>
    <w:rsid w:val="00DD2E52"/>
    <w:rsid w:val="00DD4E2E"/>
    <w:rsid w:val="00DD6E7C"/>
    <w:rsid w:val="00DD72E2"/>
    <w:rsid w:val="00DE0108"/>
    <w:rsid w:val="00DE0645"/>
    <w:rsid w:val="00DE0CFC"/>
    <w:rsid w:val="00DE1EE5"/>
    <w:rsid w:val="00DE210D"/>
    <w:rsid w:val="00DE290F"/>
    <w:rsid w:val="00DE3D55"/>
    <w:rsid w:val="00DE4A30"/>
    <w:rsid w:val="00DE4AED"/>
    <w:rsid w:val="00DE5655"/>
    <w:rsid w:val="00DE5C6B"/>
    <w:rsid w:val="00DE6E3A"/>
    <w:rsid w:val="00DE7F5B"/>
    <w:rsid w:val="00DF2058"/>
    <w:rsid w:val="00DF40BB"/>
    <w:rsid w:val="00DF4138"/>
    <w:rsid w:val="00DF4C2C"/>
    <w:rsid w:val="00DF5C10"/>
    <w:rsid w:val="00DF6D88"/>
    <w:rsid w:val="00E019B8"/>
    <w:rsid w:val="00E02115"/>
    <w:rsid w:val="00E037CE"/>
    <w:rsid w:val="00E04316"/>
    <w:rsid w:val="00E04348"/>
    <w:rsid w:val="00E04D79"/>
    <w:rsid w:val="00E0596E"/>
    <w:rsid w:val="00E05C54"/>
    <w:rsid w:val="00E063C0"/>
    <w:rsid w:val="00E07973"/>
    <w:rsid w:val="00E113D7"/>
    <w:rsid w:val="00E1289B"/>
    <w:rsid w:val="00E1429F"/>
    <w:rsid w:val="00E14359"/>
    <w:rsid w:val="00E15562"/>
    <w:rsid w:val="00E16025"/>
    <w:rsid w:val="00E17C53"/>
    <w:rsid w:val="00E2036E"/>
    <w:rsid w:val="00E20C57"/>
    <w:rsid w:val="00E223B7"/>
    <w:rsid w:val="00E223BB"/>
    <w:rsid w:val="00E249AA"/>
    <w:rsid w:val="00E25BD5"/>
    <w:rsid w:val="00E30343"/>
    <w:rsid w:val="00E30AB0"/>
    <w:rsid w:val="00E32EA2"/>
    <w:rsid w:val="00E36037"/>
    <w:rsid w:val="00E37B2B"/>
    <w:rsid w:val="00E40E1F"/>
    <w:rsid w:val="00E43177"/>
    <w:rsid w:val="00E436DC"/>
    <w:rsid w:val="00E439B8"/>
    <w:rsid w:val="00E44653"/>
    <w:rsid w:val="00E457C4"/>
    <w:rsid w:val="00E460B6"/>
    <w:rsid w:val="00E46C36"/>
    <w:rsid w:val="00E475C1"/>
    <w:rsid w:val="00E50063"/>
    <w:rsid w:val="00E502E5"/>
    <w:rsid w:val="00E50C0A"/>
    <w:rsid w:val="00E514B0"/>
    <w:rsid w:val="00E5167E"/>
    <w:rsid w:val="00E524FD"/>
    <w:rsid w:val="00E52796"/>
    <w:rsid w:val="00E53B64"/>
    <w:rsid w:val="00E55637"/>
    <w:rsid w:val="00E55E7D"/>
    <w:rsid w:val="00E579D6"/>
    <w:rsid w:val="00E61245"/>
    <w:rsid w:val="00E61A5D"/>
    <w:rsid w:val="00E628CA"/>
    <w:rsid w:val="00E62C66"/>
    <w:rsid w:val="00E630C2"/>
    <w:rsid w:val="00E634BA"/>
    <w:rsid w:val="00E635DA"/>
    <w:rsid w:val="00E6437A"/>
    <w:rsid w:val="00E6475A"/>
    <w:rsid w:val="00E65159"/>
    <w:rsid w:val="00E6657F"/>
    <w:rsid w:val="00E67E6C"/>
    <w:rsid w:val="00E70626"/>
    <w:rsid w:val="00E707B6"/>
    <w:rsid w:val="00E735E1"/>
    <w:rsid w:val="00E73CEC"/>
    <w:rsid w:val="00E73D9F"/>
    <w:rsid w:val="00E73EDB"/>
    <w:rsid w:val="00E73F9D"/>
    <w:rsid w:val="00E74798"/>
    <w:rsid w:val="00E75AEB"/>
    <w:rsid w:val="00E75BEA"/>
    <w:rsid w:val="00E75D38"/>
    <w:rsid w:val="00E762AA"/>
    <w:rsid w:val="00E763E9"/>
    <w:rsid w:val="00E7663E"/>
    <w:rsid w:val="00E77615"/>
    <w:rsid w:val="00E77677"/>
    <w:rsid w:val="00E83C2C"/>
    <w:rsid w:val="00E8589D"/>
    <w:rsid w:val="00E8630A"/>
    <w:rsid w:val="00E8657F"/>
    <w:rsid w:val="00E871EB"/>
    <w:rsid w:val="00E90C12"/>
    <w:rsid w:val="00E90DC4"/>
    <w:rsid w:val="00E936DC"/>
    <w:rsid w:val="00E9387B"/>
    <w:rsid w:val="00E94D21"/>
    <w:rsid w:val="00E9513E"/>
    <w:rsid w:val="00E95EEE"/>
    <w:rsid w:val="00E971AE"/>
    <w:rsid w:val="00E972BB"/>
    <w:rsid w:val="00E97BC5"/>
    <w:rsid w:val="00EA085A"/>
    <w:rsid w:val="00EA122D"/>
    <w:rsid w:val="00EA3F91"/>
    <w:rsid w:val="00EA4B6D"/>
    <w:rsid w:val="00EA57AC"/>
    <w:rsid w:val="00EA5ADB"/>
    <w:rsid w:val="00EA6C4C"/>
    <w:rsid w:val="00EA6ED1"/>
    <w:rsid w:val="00EA6EDC"/>
    <w:rsid w:val="00EA71C9"/>
    <w:rsid w:val="00EB0406"/>
    <w:rsid w:val="00EB0C20"/>
    <w:rsid w:val="00EB33E9"/>
    <w:rsid w:val="00EB3918"/>
    <w:rsid w:val="00EB39CB"/>
    <w:rsid w:val="00EB3C62"/>
    <w:rsid w:val="00EB4694"/>
    <w:rsid w:val="00EB57FF"/>
    <w:rsid w:val="00EB61CA"/>
    <w:rsid w:val="00EB62C3"/>
    <w:rsid w:val="00EB7187"/>
    <w:rsid w:val="00EB735A"/>
    <w:rsid w:val="00EB7BEA"/>
    <w:rsid w:val="00EC27B2"/>
    <w:rsid w:val="00EC483E"/>
    <w:rsid w:val="00EC502C"/>
    <w:rsid w:val="00EC5D72"/>
    <w:rsid w:val="00ED0E79"/>
    <w:rsid w:val="00ED2573"/>
    <w:rsid w:val="00ED2965"/>
    <w:rsid w:val="00ED41DA"/>
    <w:rsid w:val="00ED450D"/>
    <w:rsid w:val="00ED4BF3"/>
    <w:rsid w:val="00ED5BEB"/>
    <w:rsid w:val="00ED6FFC"/>
    <w:rsid w:val="00ED7A86"/>
    <w:rsid w:val="00ED7E61"/>
    <w:rsid w:val="00EE0698"/>
    <w:rsid w:val="00EE07F0"/>
    <w:rsid w:val="00EE36D4"/>
    <w:rsid w:val="00EE3C5D"/>
    <w:rsid w:val="00EE4968"/>
    <w:rsid w:val="00EE4C78"/>
    <w:rsid w:val="00EE71CB"/>
    <w:rsid w:val="00EF04E4"/>
    <w:rsid w:val="00EF09E3"/>
    <w:rsid w:val="00EF15DF"/>
    <w:rsid w:val="00EF16D4"/>
    <w:rsid w:val="00EF1D0B"/>
    <w:rsid w:val="00EF2D4A"/>
    <w:rsid w:val="00EF2E91"/>
    <w:rsid w:val="00EF392F"/>
    <w:rsid w:val="00EF3BC1"/>
    <w:rsid w:val="00EF64CA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0726E"/>
    <w:rsid w:val="00F13EAC"/>
    <w:rsid w:val="00F152C7"/>
    <w:rsid w:val="00F1629D"/>
    <w:rsid w:val="00F20AB7"/>
    <w:rsid w:val="00F20EEF"/>
    <w:rsid w:val="00F2178E"/>
    <w:rsid w:val="00F2219D"/>
    <w:rsid w:val="00F2361A"/>
    <w:rsid w:val="00F237C6"/>
    <w:rsid w:val="00F2600E"/>
    <w:rsid w:val="00F304FA"/>
    <w:rsid w:val="00F33298"/>
    <w:rsid w:val="00F34B33"/>
    <w:rsid w:val="00F34E39"/>
    <w:rsid w:val="00F354E5"/>
    <w:rsid w:val="00F36322"/>
    <w:rsid w:val="00F3653C"/>
    <w:rsid w:val="00F37E93"/>
    <w:rsid w:val="00F37FBD"/>
    <w:rsid w:val="00F40EF0"/>
    <w:rsid w:val="00F4142A"/>
    <w:rsid w:val="00F43AFC"/>
    <w:rsid w:val="00F44499"/>
    <w:rsid w:val="00F4478B"/>
    <w:rsid w:val="00F45266"/>
    <w:rsid w:val="00F4757C"/>
    <w:rsid w:val="00F53808"/>
    <w:rsid w:val="00F544F6"/>
    <w:rsid w:val="00F54579"/>
    <w:rsid w:val="00F557CD"/>
    <w:rsid w:val="00F56491"/>
    <w:rsid w:val="00F57592"/>
    <w:rsid w:val="00F62044"/>
    <w:rsid w:val="00F63463"/>
    <w:rsid w:val="00F63A39"/>
    <w:rsid w:val="00F64CC5"/>
    <w:rsid w:val="00F64FDE"/>
    <w:rsid w:val="00F65423"/>
    <w:rsid w:val="00F65EA1"/>
    <w:rsid w:val="00F66790"/>
    <w:rsid w:val="00F67FE2"/>
    <w:rsid w:val="00F710F0"/>
    <w:rsid w:val="00F727AE"/>
    <w:rsid w:val="00F72A13"/>
    <w:rsid w:val="00F74602"/>
    <w:rsid w:val="00F74CD9"/>
    <w:rsid w:val="00F7539A"/>
    <w:rsid w:val="00F75DD5"/>
    <w:rsid w:val="00F7676C"/>
    <w:rsid w:val="00F76E43"/>
    <w:rsid w:val="00F77626"/>
    <w:rsid w:val="00F77C8D"/>
    <w:rsid w:val="00F810BF"/>
    <w:rsid w:val="00F84127"/>
    <w:rsid w:val="00F84829"/>
    <w:rsid w:val="00F85837"/>
    <w:rsid w:val="00F861EA"/>
    <w:rsid w:val="00F86616"/>
    <w:rsid w:val="00F9178D"/>
    <w:rsid w:val="00F91AE8"/>
    <w:rsid w:val="00F91E2A"/>
    <w:rsid w:val="00F924B7"/>
    <w:rsid w:val="00F9380D"/>
    <w:rsid w:val="00F9398B"/>
    <w:rsid w:val="00F9424C"/>
    <w:rsid w:val="00F94EDF"/>
    <w:rsid w:val="00F9503E"/>
    <w:rsid w:val="00F95480"/>
    <w:rsid w:val="00F97E21"/>
    <w:rsid w:val="00FA2DCA"/>
    <w:rsid w:val="00FA60AA"/>
    <w:rsid w:val="00FA67B3"/>
    <w:rsid w:val="00FA6B5B"/>
    <w:rsid w:val="00FA7AB9"/>
    <w:rsid w:val="00FB11A9"/>
    <w:rsid w:val="00FB1E24"/>
    <w:rsid w:val="00FB3A76"/>
    <w:rsid w:val="00FB48BD"/>
    <w:rsid w:val="00FB4B12"/>
    <w:rsid w:val="00FB5251"/>
    <w:rsid w:val="00FB5B57"/>
    <w:rsid w:val="00FB5F80"/>
    <w:rsid w:val="00FB789B"/>
    <w:rsid w:val="00FC4440"/>
    <w:rsid w:val="00FC460C"/>
    <w:rsid w:val="00FC55EA"/>
    <w:rsid w:val="00FC5C04"/>
    <w:rsid w:val="00FC5DD6"/>
    <w:rsid w:val="00FC7C2C"/>
    <w:rsid w:val="00FC7E20"/>
    <w:rsid w:val="00FD0BD4"/>
    <w:rsid w:val="00FD0D1F"/>
    <w:rsid w:val="00FD0DEA"/>
    <w:rsid w:val="00FD16CD"/>
    <w:rsid w:val="00FD1C34"/>
    <w:rsid w:val="00FD4494"/>
    <w:rsid w:val="00FD52CD"/>
    <w:rsid w:val="00FD52E2"/>
    <w:rsid w:val="00FD63D6"/>
    <w:rsid w:val="00FD68CB"/>
    <w:rsid w:val="00FD74E6"/>
    <w:rsid w:val="00FD771B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46F"/>
    <w:rsid w:val="00FE759B"/>
    <w:rsid w:val="00FE75E9"/>
    <w:rsid w:val="00FE7A84"/>
    <w:rsid w:val="00FF084A"/>
    <w:rsid w:val="00FF088B"/>
    <w:rsid w:val="00FF0F84"/>
    <w:rsid w:val="00FF15FE"/>
    <w:rsid w:val="00FF17B0"/>
    <w:rsid w:val="00FF1C38"/>
    <w:rsid w:val="00FF4024"/>
    <w:rsid w:val="00FF4E5E"/>
    <w:rsid w:val="00FF5A40"/>
    <w:rsid w:val="00FF73F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B18A0"/>
  <w15:docId w15:val="{1F2A993D-8E30-452F-8CE3-99579BE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EF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locked/>
    <w:rsid w:val="009061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1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61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61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061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061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061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061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061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FF1C38"/>
    <w:rPr>
      <w:rFonts w:eastAsia="Times New Roman"/>
      <w:lang w:eastAsia="en-US"/>
    </w:rPr>
  </w:style>
  <w:style w:type="paragraph" w:styleId="a3">
    <w:name w:val="Balloon Text"/>
    <w:basedOn w:val="a"/>
    <w:link w:val="a4"/>
    <w:semiHidden/>
    <w:rsid w:val="00FF1C3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5114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locked/>
    <w:rsid w:val="009061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9061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9061EF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locked/>
    <w:rsid w:val="009061E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Без интервала11"/>
    <w:rsid w:val="00ED7A86"/>
  </w:style>
  <w:style w:type="paragraph" w:customStyle="1" w:styleId="13">
    <w:name w:val="Абзац списка1"/>
    <w:basedOn w:val="a"/>
    <w:rsid w:val="001F7565"/>
    <w:pPr>
      <w:ind w:left="720"/>
      <w:contextualSpacing/>
    </w:pPr>
  </w:style>
  <w:style w:type="paragraph" w:styleId="a6">
    <w:name w:val="header"/>
    <w:basedOn w:val="a"/>
    <w:link w:val="a7"/>
    <w:uiPriority w:val="99"/>
    <w:rsid w:val="00AF2399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AF239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rsid w:val="00AF2399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AF2399"/>
    <w:rPr>
      <w:rFonts w:eastAsia="Times New Roman" w:cs="Times New Roman"/>
      <w:lang w:eastAsia="ru-RU"/>
    </w:rPr>
  </w:style>
  <w:style w:type="character" w:styleId="aa">
    <w:name w:val="Hyperlink"/>
    <w:rsid w:val="00996974"/>
    <w:rPr>
      <w:color w:val="0000FF"/>
      <w:u w:val="single"/>
    </w:rPr>
  </w:style>
  <w:style w:type="paragraph" w:styleId="ab">
    <w:name w:val="Body Text Indent"/>
    <w:basedOn w:val="a"/>
    <w:rsid w:val="00920FB6"/>
    <w:pPr>
      <w:ind w:firstLine="708"/>
      <w:jc w:val="both"/>
    </w:pPr>
    <w:rPr>
      <w:rFonts w:ascii="Times New Roman" w:eastAsia="Times New Roman" w:hAnsi="Times New Roman"/>
      <w:sz w:val="28"/>
    </w:rPr>
  </w:style>
  <w:style w:type="paragraph" w:customStyle="1" w:styleId="1">
    <w:name w:val="1"/>
    <w:basedOn w:val="a"/>
    <w:autoRedefine/>
    <w:rsid w:val="0082334F"/>
    <w:pPr>
      <w:keepNext/>
      <w:keepLines/>
      <w:numPr>
        <w:ilvl w:val="2"/>
        <w:numId w:val="21"/>
      </w:numPr>
      <w:suppressLineNumbers/>
      <w:suppressAutoHyphens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4">
    <w:name w:val="Знак Знак Знак1 Знак Знак Знак Знак Знак Знак Знак"/>
    <w:basedOn w:val="a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"/>
    <w:basedOn w:val="a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locked/>
    <w:rsid w:val="009061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9061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Default">
    <w:name w:val="Default"/>
    <w:rsid w:val="007466C6"/>
    <w:pPr>
      <w:widowControl w:val="0"/>
      <w:autoSpaceDE w:val="0"/>
      <w:autoSpaceDN w:val="0"/>
      <w:adjustRightInd w:val="0"/>
      <w:spacing w:line="240" w:lineRule="exact"/>
      <w:ind w:right="14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9061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f">
    <w:name w:val="annotation reference"/>
    <w:rsid w:val="004A2DAD"/>
    <w:rPr>
      <w:sz w:val="16"/>
      <w:szCs w:val="16"/>
      <w:lang w:val="ru-RU" w:eastAsia="en-US" w:bidi="ar-SA"/>
    </w:rPr>
  </w:style>
  <w:style w:type="paragraph" w:styleId="af0">
    <w:name w:val="annotation text"/>
    <w:basedOn w:val="a"/>
    <w:link w:val="af1"/>
    <w:rsid w:val="004A2DA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A2DAD"/>
  </w:style>
  <w:style w:type="paragraph" w:styleId="af2">
    <w:name w:val="annotation subject"/>
    <w:basedOn w:val="af0"/>
    <w:next w:val="af0"/>
    <w:link w:val="af3"/>
    <w:rsid w:val="004A2DAD"/>
    <w:rPr>
      <w:b/>
      <w:bCs/>
      <w:sz w:val="28"/>
      <w:szCs w:val="28"/>
      <w:lang w:eastAsia="en-US"/>
    </w:rPr>
  </w:style>
  <w:style w:type="character" w:customStyle="1" w:styleId="af3">
    <w:name w:val="Тема примечания Знак"/>
    <w:link w:val="af2"/>
    <w:rsid w:val="004A2DAD"/>
    <w:rPr>
      <w:b/>
      <w:bCs/>
      <w:sz w:val="28"/>
      <w:szCs w:val="28"/>
      <w:lang w:val="ru-RU" w:eastAsia="en-US" w:bidi="ar-SA"/>
    </w:rPr>
  </w:style>
  <w:style w:type="character" w:customStyle="1" w:styleId="16">
    <w:name w:val="Основной текст Знак1"/>
    <w:uiPriority w:val="99"/>
    <w:locked/>
    <w:rsid w:val="00BF0CE0"/>
    <w:rPr>
      <w:sz w:val="26"/>
      <w:szCs w:val="26"/>
      <w:shd w:val="clear" w:color="auto" w:fill="FFFFFF"/>
    </w:rPr>
  </w:style>
  <w:style w:type="paragraph" w:styleId="af4">
    <w:name w:val="No Spacing"/>
    <w:basedOn w:val="a"/>
    <w:link w:val="af5"/>
    <w:uiPriority w:val="1"/>
    <w:qFormat/>
    <w:rsid w:val="009061EF"/>
    <w:rPr>
      <w:rFonts w:cs="Calibri"/>
      <w:szCs w:val="32"/>
    </w:rPr>
  </w:style>
  <w:style w:type="paragraph" w:styleId="af6">
    <w:name w:val="Body Text"/>
    <w:basedOn w:val="a"/>
    <w:link w:val="af7"/>
    <w:rsid w:val="00DB65F3"/>
    <w:pPr>
      <w:spacing w:after="120"/>
    </w:pPr>
    <w:rPr>
      <w:lang w:eastAsia="en-US"/>
    </w:rPr>
  </w:style>
  <w:style w:type="character" w:customStyle="1" w:styleId="af7">
    <w:name w:val="Основной текст Знак"/>
    <w:link w:val="af6"/>
    <w:rsid w:val="00DB65F3"/>
    <w:rPr>
      <w:sz w:val="22"/>
      <w:szCs w:val="22"/>
      <w:lang w:val="ru-RU" w:eastAsia="en-US" w:bidi="ar-SA"/>
    </w:rPr>
  </w:style>
  <w:style w:type="paragraph" w:customStyle="1" w:styleId="ConsNormal">
    <w:name w:val="ConsNormal"/>
    <w:rsid w:val="00AC59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page number"/>
    <w:basedOn w:val="a0"/>
    <w:uiPriority w:val="99"/>
    <w:rsid w:val="00C60728"/>
  </w:style>
  <w:style w:type="character" w:customStyle="1" w:styleId="Exact2">
    <w:name w:val="Основной текст Exact2"/>
    <w:basedOn w:val="a0"/>
    <w:uiPriority w:val="99"/>
    <w:rsid w:val="00C10F42"/>
    <w:rPr>
      <w:rFonts w:ascii="Times New Roman" w:hAnsi="Times New Roman" w:cs="Times New Roman"/>
      <w:spacing w:val="12"/>
      <w:sz w:val="23"/>
      <w:szCs w:val="23"/>
      <w:u w:val="none"/>
    </w:rPr>
  </w:style>
  <w:style w:type="paragraph" w:customStyle="1" w:styleId="BodyText21">
    <w:name w:val="Body Text 21"/>
    <w:basedOn w:val="a"/>
    <w:rsid w:val="003E5A7C"/>
    <w:pPr>
      <w:widowControl w:val="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Без интервала Знак"/>
    <w:link w:val="af4"/>
    <w:uiPriority w:val="1"/>
    <w:rsid w:val="003E5A7C"/>
    <w:rPr>
      <w:rFonts w:cs="Calibri"/>
      <w:sz w:val="24"/>
      <w:szCs w:val="32"/>
    </w:rPr>
  </w:style>
  <w:style w:type="character" w:customStyle="1" w:styleId="FontStyle11">
    <w:name w:val="Font Style11"/>
    <w:rsid w:val="00AE1D82"/>
    <w:rPr>
      <w:rFonts w:ascii="Times New Roman" w:hAnsi="Times New Roman" w:cs="Times New Roman"/>
      <w:sz w:val="22"/>
      <w:szCs w:val="22"/>
    </w:rPr>
  </w:style>
  <w:style w:type="character" w:styleId="af9">
    <w:name w:val="Strong"/>
    <w:basedOn w:val="a0"/>
    <w:uiPriority w:val="22"/>
    <w:qFormat/>
    <w:locked/>
    <w:rsid w:val="009061EF"/>
    <w:rPr>
      <w:b/>
      <w:bCs/>
    </w:rPr>
  </w:style>
  <w:style w:type="character" w:customStyle="1" w:styleId="FontStyle13">
    <w:name w:val="Font Style13"/>
    <w:rsid w:val="005D12FD"/>
    <w:rPr>
      <w:rFonts w:ascii="Times New Roman" w:hAnsi="Times New Roman" w:cs="Times New Roman"/>
      <w:sz w:val="26"/>
      <w:szCs w:val="26"/>
    </w:rPr>
  </w:style>
  <w:style w:type="character" w:customStyle="1" w:styleId="0pt">
    <w:name w:val="Оглавление + Интервал 0 pt"/>
    <w:basedOn w:val="a0"/>
    <w:uiPriority w:val="99"/>
    <w:rsid w:val="00F44499"/>
    <w:rPr>
      <w:spacing w:val="-13"/>
      <w:sz w:val="28"/>
      <w:szCs w:val="28"/>
      <w:u w:val="none"/>
    </w:rPr>
  </w:style>
  <w:style w:type="character" w:customStyle="1" w:styleId="17">
    <w:name w:val="Оглавление 1 Знак"/>
    <w:basedOn w:val="a0"/>
    <w:link w:val="18"/>
    <w:uiPriority w:val="99"/>
    <w:rsid w:val="00F44499"/>
    <w:rPr>
      <w:spacing w:val="-14"/>
      <w:sz w:val="28"/>
      <w:szCs w:val="28"/>
      <w:shd w:val="clear" w:color="auto" w:fill="FFFFFF"/>
    </w:rPr>
  </w:style>
  <w:style w:type="paragraph" w:styleId="18">
    <w:name w:val="toc 1"/>
    <w:basedOn w:val="a"/>
    <w:next w:val="a"/>
    <w:link w:val="17"/>
    <w:uiPriority w:val="99"/>
    <w:locked/>
    <w:rsid w:val="00F44499"/>
    <w:pPr>
      <w:widowControl w:val="0"/>
      <w:shd w:val="clear" w:color="auto" w:fill="FFFFFF"/>
      <w:spacing w:before="360" w:after="300" w:line="322" w:lineRule="exact"/>
      <w:ind w:hanging="700"/>
    </w:pPr>
    <w:rPr>
      <w:spacing w:val="-14"/>
      <w:sz w:val="28"/>
      <w:szCs w:val="28"/>
    </w:rPr>
  </w:style>
  <w:style w:type="paragraph" w:styleId="afa">
    <w:name w:val="List Paragraph"/>
    <w:basedOn w:val="a"/>
    <w:uiPriority w:val="34"/>
    <w:qFormat/>
    <w:rsid w:val="009061EF"/>
    <w:pPr>
      <w:ind w:left="720"/>
      <w:contextualSpacing/>
    </w:pPr>
  </w:style>
  <w:style w:type="paragraph" w:customStyle="1" w:styleId="21">
    <w:name w:val="Без интервала2"/>
    <w:rsid w:val="0045789A"/>
    <w:rPr>
      <w:rFonts w:ascii="Times New Roman" w:eastAsia="Times New Roman" w:hAnsi="Times New Roman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061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61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61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61EF"/>
    <w:rPr>
      <w:rFonts w:asciiTheme="majorHAnsi" w:eastAsiaTheme="majorEastAsia" w:hAnsiTheme="majorHAnsi"/>
    </w:rPr>
  </w:style>
  <w:style w:type="paragraph" w:styleId="afb">
    <w:name w:val="Subtitle"/>
    <w:basedOn w:val="a"/>
    <w:next w:val="a"/>
    <w:link w:val="afc"/>
    <w:uiPriority w:val="11"/>
    <w:qFormat/>
    <w:locked/>
    <w:rsid w:val="009061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c">
    <w:name w:val="Подзаголовок Знак"/>
    <w:basedOn w:val="a0"/>
    <w:link w:val="afb"/>
    <w:uiPriority w:val="11"/>
    <w:rsid w:val="009061EF"/>
    <w:rPr>
      <w:rFonts w:asciiTheme="majorHAnsi" w:eastAsiaTheme="majorEastAsia" w:hAnsiTheme="majorHAnsi"/>
      <w:sz w:val="24"/>
      <w:szCs w:val="24"/>
    </w:rPr>
  </w:style>
  <w:style w:type="character" w:styleId="afd">
    <w:name w:val="Emphasis"/>
    <w:basedOn w:val="a0"/>
    <w:uiPriority w:val="20"/>
    <w:qFormat/>
    <w:locked/>
    <w:rsid w:val="009061EF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061EF"/>
    <w:rPr>
      <w:i/>
    </w:rPr>
  </w:style>
  <w:style w:type="character" w:customStyle="1" w:styleId="23">
    <w:name w:val="Цитата 2 Знак"/>
    <w:basedOn w:val="a0"/>
    <w:link w:val="22"/>
    <w:uiPriority w:val="29"/>
    <w:rsid w:val="009061EF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9061EF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9061EF"/>
    <w:rPr>
      <w:b/>
      <w:i/>
      <w:sz w:val="24"/>
    </w:rPr>
  </w:style>
  <w:style w:type="character" w:styleId="aff0">
    <w:name w:val="Subtle Emphasis"/>
    <w:uiPriority w:val="19"/>
    <w:qFormat/>
    <w:rsid w:val="009061EF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9061EF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9061EF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9061EF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9061EF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0"/>
    <w:next w:val="a"/>
    <w:uiPriority w:val="39"/>
    <w:semiHidden/>
    <w:unhideWhenUsed/>
    <w:qFormat/>
    <w:rsid w:val="009061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26CB-4A53-43D4-8B39-FCE34070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44</Pages>
  <Words>10470</Words>
  <Characters>59680</Characters>
  <Application>Microsoft Office Word</Application>
  <DocSecurity>0</DocSecurity>
  <Lines>497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  <vt:lpstr>4. Контроль за выполнением настоящего постановления возложить на заместителя гла</vt:lpstr>
      <vt:lpstr>        При выполнении работ по благоустройству общественных территорий с использованием</vt:lpstr>
      <vt:lpstr>        обжалования действий (бездействия) заказчика и (или) комиссии по осуществлению з</vt:lpstr>
      <vt:lpstr>        проведения повторного конкурса или новой закупки, если конкурс признан не состоя</vt:lpstr>
      <vt:lpstr>        заключения такого контракта в пределах экономии средств при расходовании субсиди</vt:lpstr>
      <vt:lpstr>        При выполнении работ по благоустройству дворовых территорий с использованием сре</vt:lpstr>
      <vt:lpstr>        обжалования действий (бездействия) заказчика и (или) комиссии по осуществлению з</vt:lpstr>
      <vt:lpstr>        проведения повторного конкурса или новой закупки, если конкурс признан не состоя</vt:lpstr>
      <vt:lpstr>        заключения такого контракта в пределах экономии средств при расходовании субсиди</vt:lpstr>
      <vt:lpstr>        СВЕДЕНИЯ</vt:lpstr>
      <vt:lpstr>        </vt:lpstr>
      <vt:lpstr>        </vt:lpstr>
    </vt:vector>
  </TitlesOfParts>
  <Company/>
  <LinksUpToDate>false</LinksUpToDate>
  <CharactersWithSpaces>70010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subject/>
  <dc:creator>Arch4</dc:creator>
  <cp:keywords/>
  <dc:description/>
  <cp:lastModifiedBy>Набокова Анастасия Владимировна</cp:lastModifiedBy>
  <cp:revision>23</cp:revision>
  <cp:lastPrinted>2023-01-24T11:50:00Z</cp:lastPrinted>
  <dcterms:created xsi:type="dcterms:W3CDTF">2023-01-23T11:32:00Z</dcterms:created>
  <dcterms:modified xsi:type="dcterms:W3CDTF">2024-03-07T08:38:00Z</dcterms:modified>
</cp:coreProperties>
</file>