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94140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 xml:space="preserve">№ </w:t>
      </w:r>
      <w:r w:rsidR="00666920">
        <w:rPr>
          <w:sz w:val="28"/>
          <w:szCs w:val="28"/>
        </w:rPr>
        <w:t>_____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4A5149" w:rsidRDefault="00386150" w:rsidP="00386150">
      <w:pPr>
        <w:shd w:val="clear" w:color="auto" w:fill="FFFFFF"/>
        <w:spacing w:line="240" w:lineRule="exact"/>
        <w:jc w:val="both"/>
        <w:textAlignment w:val="baseline"/>
        <w:rPr>
          <w:spacing w:val="1"/>
          <w:sz w:val="28"/>
          <w:szCs w:val="28"/>
        </w:rPr>
      </w:pPr>
      <w:r w:rsidRPr="00386150">
        <w:rPr>
          <w:sz w:val="28"/>
          <w:szCs w:val="28"/>
        </w:rPr>
        <w:t>Об утверждении порядка изменения наименования и (или) назначения жилого дома</w:t>
      </w:r>
      <w:r>
        <w:rPr>
          <w:sz w:val="28"/>
          <w:szCs w:val="28"/>
        </w:rPr>
        <w:t>, дома</w:t>
      </w:r>
      <w:r w:rsidRPr="00386150">
        <w:rPr>
          <w:sz w:val="28"/>
          <w:szCs w:val="28"/>
        </w:rPr>
        <w:t xml:space="preserve"> блокированной застройки и многоквартирного дома на территории  </w:t>
      </w:r>
      <w:r w:rsidRPr="00386150">
        <w:rPr>
          <w:spacing w:val="1"/>
          <w:sz w:val="28"/>
          <w:szCs w:val="28"/>
        </w:rPr>
        <w:t>Кочубеевского муниципального округа  Ставропольского края</w:t>
      </w:r>
    </w:p>
    <w:p w:rsidR="00386150" w:rsidRPr="00386150" w:rsidRDefault="00386150" w:rsidP="00386150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</w:p>
    <w:p w:rsidR="0067372A" w:rsidRPr="00386150" w:rsidRDefault="009B1782" w:rsidP="00A678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Руководствуясь</w:t>
      </w:r>
      <w:r w:rsidR="00B60C6D" w:rsidRPr="00386150">
        <w:rPr>
          <w:sz w:val="28"/>
          <w:szCs w:val="28"/>
        </w:rPr>
        <w:t xml:space="preserve"> </w:t>
      </w:r>
      <w:r w:rsidR="00386150" w:rsidRPr="00386150">
        <w:rPr>
          <w:sz w:val="28"/>
          <w:szCs w:val="28"/>
        </w:rPr>
        <w:t>частями 2, 3 статьи 16 Жилищного кодекса Российской Фед</w:t>
      </w:r>
      <w:r w:rsidR="00386150" w:rsidRPr="00386150">
        <w:rPr>
          <w:sz w:val="28"/>
          <w:szCs w:val="28"/>
        </w:rPr>
        <w:t>е</w:t>
      </w:r>
      <w:r w:rsidR="00386150" w:rsidRPr="00386150">
        <w:rPr>
          <w:sz w:val="28"/>
          <w:szCs w:val="28"/>
        </w:rPr>
        <w:t xml:space="preserve">рации, пунктом 2 части 2 статьи 49 Градостроительного кодекса Российской Федерации, Федеральным </w:t>
      </w:r>
      <w:hyperlink r:id="rId7" w:history="1">
        <w:r w:rsidR="00386150" w:rsidRPr="00386150">
          <w:rPr>
            <w:sz w:val="28"/>
            <w:szCs w:val="28"/>
          </w:rPr>
          <w:t>законом</w:t>
        </w:r>
      </w:hyperlink>
      <w:r w:rsidR="00386150" w:rsidRPr="00386150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="00386150" w:rsidRPr="00386150">
          <w:rPr>
            <w:sz w:val="28"/>
            <w:szCs w:val="28"/>
          </w:rPr>
          <w:t>законом</w:t>
        </w:r>
      </w:hyperlink>
      <w:r w:rsidR="00386150" w:rsidRPr="00386150">
        <w:rPr>
          <w:sz w:val="28"/>
          <w:szCs w:val="28"/>
        </w:rPr>
        <w:t xml:space="preserve"> от 13.07.2015 № 218-ФЗ (ред. От 01.05.2022) «О</w:t>
      </w:r>
      <w:r w:rsidR="00386150">
        <w:rPr>
          <w:sz w:val="28"/>
          <w:szCs w:val="28"/>
        </w:rPr>
        <w:t xml:space="preserve"> государственной регистрации недвижимости», </w:t>
      </w:r>
      <w:r w:rsidR="00386150" w:rsidRPr="00386150">
        <w:rPr>
          <w:sz w:val="28"/>
          <w:szCs w:val="28"/>
        </w:rPr>
        <w:t>Уставом Кочубеевского муниципального округа Ставропол</w:t>
      </w:r>
      <w:r w:rsidR="00386150" w:rsidRPr="00386150">
        <w:rPr>
          <w:sz w:val="28"/>
          <w:szCs w:val="28"/>
        </w:rPr>
        <w:t>ь</w:t>
      </w:r>
      <w:r w:rsidR="00386150" w:rsidRPr="00386150">
        <w:rPr>
          <w:sz w:val="28"/>
          <w:szCs w:val="28"/>
        </w:rPr>
        <w:t>ского края,</w:t>
      </w:r>
      <w:r w:rsidR="00B60C6D" w:rsidRPr="00386150">
        <w:rPr>
          <w:sz w:val="28"/>
          <w:szCs w:val="28"/>
        </w:rPr>
        <w:t xml:space="preserve"> администрация Кочубеевского муниципального округа Ставропольского</w:t>
      </w:r>
      <w:proofErr w:type="gramEnd"/>
      <w:r w:rsidR="00B60C6D" w:rsidRPr="00386150">
        <w:rPr>
          <w:sz w:val="28"/>
          <w:szCs w:val="28"/>
        </w:rPr>
        <w:t xml:space="preserve">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A6789A" w:rsidRDefault="007E40C5" w:rsidP="00A6789A">
      <w:pPr>
        <w:pStyle w:val="a5"/>
        <w:rPr>
          <w:rFonts w:ascii="Times New Roman" w:hAnsi="Times New Roman" w:cs="Times New Roman"/>
        </w:rPr>
      </w:pPr>
    </w:p>
    <w:p w:rsidR="009B1782" w:rsidRPr="0062619F" w:rsidRDefault="009B1782" w:rsidP="0062619F">
      <w:pPr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1.</w:t>
      </w:r>
      <w:r w:rsidRPr="009B1782">
        <w:rPr>
          <w:sz w:val="28"/>
          <w:szCs w:val="28"/>
        </w:rPr>
        <w:t>Утвердить прилагаемый</w:t>
      </w:r>
      <w:r w:rsidRPr="009B1782">
        <w:rPr>
          <w:spacing w:val="1"/>
          <w:sz w:val="28"/>
          <w:szCs w:val="28"/>
        </w:rPr>
        <w:t xml:space="preserve"> Порядок</w:t>
      </w:r>
      <w:r w:rsidRPr="009B1782">
        <w:rPr>
          <w:sz w:val="28"/>
          <w:szCs w:val="28"/>
        </w:rPr>
        <w:t xml:space="preserve"> изменения наименования и (или) назначения жилого дома, дома блокированной застройки и многоквартирного дома на территории </w:t>
      </w:r>
      <w:r w:rsidRPr="009B1782">
        <w:rPr>
          <w:spacing w:val="1"/>
          <w:sz w:val="28"/>
          <w:szCs w:val="28"/>
        </w:rPr>
        <w:t>Кочуб</w:t>
      </w:r>
      <w:r w:rsidR="007D14A1">
        <w:rPr>
          <w:spacing w:val="1"/>
          <w:sz w:val="28"/>
          <w:szCs w:val="28"/>
        </w:rPr>
        <w:t xml:space="preserve">еевского муниципального округа </w:t>
      </w:r>
      <w:r w:rsidRPr="009B1782">
        <w:rPr>
          <w:spacing w:val="1"/>
          <w:sz w:val="28"/>
          <w:szCs w:val="28"/>
        </w:rPr>
        <w:t>Ставропольского края.</w:t>
      </w:r>
    </w:p>
    <w:p w:rsidR="009B1782" w:rsidRPr="00DE4DCA" w:rsidRDefault="009B1782" w:rsidP="009B1782">
      <w:pPr>
        <w:pStyle w:val="af2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B1782">
        <w:rPr>
          <w:rFonts w:ascii="Times New Roman" w:hAnsi="Times New Roman"/>
          <w:sz w:val="28"/>
          <w:szCs w:val="28"/>
        </w:rPr>
        <w:t xml:space="preserve">2. </w:t>
      </w:r>
      <w:r w:rsidRPr="00DE4DCA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Кочубеевского</w:t>
      </w:r>
      <w:r w:rsidRPr="00DE4DCA">
        <w:rPr>
          <w:rFonts w:ascii="Times New Roman" w:hAnsi="Times New Roman"/>
          <w:sz w:val="28"/>
          <w:szCs w:val="28"/>
        </w:rPr>
        <w:t xml:space="preserve"> м</w:t>
      </w:r>
      <w:r w:rsidRPr="00DE4DCA">
        <w:rPr>
          <w:rFonts w:ascii="Times New Roman" w:hAnsi="Times New Roman"/>
          <w:sz w:val="28"/>
          <w:szCs w:val="28"/>
        </w:rPr>
        <w:t>у</w:t>
      </w:r>
      <w:r w:rsidRPr="00DE4DCA">
        <w:rPr>
          <w:rFonts w:ascii="Times New Roman" w:hAnsi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tab/>
      </w:r>
      <w:r w:rsidRPr="00066243">
        <w:rPr>
          <w:sz w:val="28"/>
          <w:szCs w:val="28"/>
        </w:rPr>
        <w:t xml:space="preserve">5. Настоящее постановление вступает в силу со дня его </w:t>
      </w:r>
      <w:r w:rsidR="00CB7FCB">
        <w:rPr>
          <w:sz w:val="28"/>
          <w:szCs w:val="28"/>
        </w:rPr>
        <w:t>обнародования</w:t>
      </w:r>
      <w:r w:rsidRPr="00066243">
        <w:rPr>
          <w:sz w:val="28"/>
          <w:szCs w:val="28"/>
        </w:rPr>
        <w:t>.</w:t>
      </w:r>
    </w:p>
    <w:p w:rsidR="0067372A" w:rsidRPr="009B1782" w:rsidRDefault="0067372A" w:rsidP="0067372A">
      <w:pPr>
        <w:pStyle w:val="a4"/>
        <w:tabs>
          <w:tab w:val="left" w:pos="720"/>
        </w:tabs>
        <w:jc w:val="both"/>
      </w:pPr>
    </w:p>
    <w:p w:rsidR="009B1782" w:rsidRPr="009B1782" w:rsidRDefault="009B1782" w:rsidP="009B1782">
      <w:pPr>
        <w:pStyle w:val="a5"/>
        <w:rPr>
          <w:rFonts w:ascii="Times New Roman" w:hAnsi="Times New Roman" w:cs="Times New Roman"/>
        </w:rPr>
      </w:pPr>
    </w:p>
    <w:p w:rsidR="009B1782" w:rsidRPr="009B1782" w:rsidRDefault="009B1782" w:rsidP="009B1782"/>
    <w:p w:rsidR="0067372A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bookmarkStart w:id="0" w:name="_GoBack"/>
      <w:bookmarkEnd w:id="0"/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737676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lastRenderedPageBreak/>
        <w:t xml:space="preserve">Проект постановления вносит </w:t>
      </w:r>
      <w:r w:rsidRPr="002819AF">
        <w:rPr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737676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9B1782" w:rsidRPr="002819AF" w:rsidRDefault="009B1782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737676" w:rsidRPr="002819AF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r w:rsidRPr="002819AF">
        <w:rPr>
          <w:color w:val="000000" w:themeColor="text1"/>
          <w:sz w:val="28"/>
          <w:szCs w:val="28"/>
        </w:rPr>
        <w:t xml:space="preserve"> О.А. Горбикова</w:t>
      </w:r>
    </w:p>
    <w:p w:rsidR="00737676" w:rsidRPr="002819AF" w:rsidRDefault="00737676" w:rsidP="00737676">
      <w:pPr>
        <w:rPr>
          <w:rFonts w:eastAsia="Arial Unicode MS"/>
          <w:color w:val="000000" w:themeColor="text1"/>
          <w:sz w:val="28"/>
          <w:szCs w:val="28"/>
        </w:rPr>
      </w:pPr>
    </w:p>
    <w:p w:rsidR="000D085A" w:rsidRDefault="000D085A" w:rsidP="00737676">
      <w:pPr>
        <w:rPr>
          <w:rFonts w:eastAsia="Arial Unicode MS"/>
          <w:color w:val="000000" w:themeColor="text1"/>
          <w:sz w:val="28"/>
          <w:szCs w:val="28"/>
        </w:rPr>
      </w:pPr>
    </w:p>
    <w:p w:rsidR="00737676" w:rsidRPr="002819AF" w:rsidRDefault="00737676" w:rsidP="00737676">
      <w:pPr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Проект визируют:</w:t>
      </w:r>
    </w:p>
    <w:p w:rsidR="00737676" w:rsidRPr="002819AF" w:rsidRDefault="00737676" w:rsidP="00737676">
      <w:pPr>
        <w:rPr>
          <w:rFonts w:eastAsia="Arial Unicode MS"/>
          <w:color w:val="000000" w:themeColor="text1"/>
          <w:sz w:val="28"/>
          <w:szCs w:val="28"/>
        </w:rPr>
      </w:pPr>
    </w:p>
    <w:p w:rsidR="00737676" w:rsidRPr="002819AF" w:rsidRDefault="00737676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Заместитель главы администрации</w:t>
      </w:r>
    </w:p>
    <w:p w:rsidR="00737676" w:rsidRPr="002819AF" w:rsidRDefault="00737676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       </w:t>
      </w:r>
      <w:r>
        <w:rPr>
          <w:rFonts w:eastAsia="Arial Unicode MS"/>
          <w:color w:val="000000" w:themeColor="text1"/>
          <w:sz w:val="28"/>
          <w:szCs w:val="28"/>
        </w:rPr>
        <w:tab/>
      </w:r>
      <w:r>
        <w:rPr>
          <w:rFonts w:eastAsia="Arial Unicode MS"/>
          <w:color w:val="000000" w:themeColor="text1"/>
          <w:sz w:val="28"/>
          <w:szCs w:val="28"/>
        </w:rPr>
        <w:tab/>
      </w:r>
      <w:r>
        <w:rPr>
          <w:rFonts w:eastAsia="Arial Unicode MS"/>
          <w:color w:val="000000" w:themeColor="text1"/>
          <w:sz w:val="28"/>
          <w:szCs w:val="28"/>
        </w:rPr>
        <w:tab/>
        <w:t xml:space="preserve">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А.Н. Роговой</w:t>
      </w:r>
    </w:p>
    <w:p w:rsidR="00737676" w:rsidRPr="002819AF" w:rsidRDefault="00737676" w:rsidP="00737676">
      <w:pPr>
        <w:rPr>
          <w:rFonts w:eastAsia="Arial Unicode MS"/>
          <w:color w:val="000000" w:themeColor="text1"/>
          <w:sz w:val="28"/>
          <w:szCs w:val="28"/>
        </w:rPr>
      </w:pPr>
    </w:p>
    <w:p w:rsidR="000D085A" w:rsidRDefault="000D085A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0D085A" w:rsidRDefault="000D085A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</w:p>
    <w:p w:rsidR="00737676" w:rsidRPr="002819AF" w:rsidRDefault="00737676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>Управляющий делами администрации</w:t>
      </w:r>
    </w:p>
    <w:p w:rsidR="00737676" w:rsidRPr="002819AF" w:rsidRDefault="00737676" w:rsidP="00737676">
      <w:pPr>
        <w:spacing w:line="240" w:lineRule="exact"/>
        <w:rPr>
          <w:rFonts w:eastAsia="Arial Unicode MS"/>
          <w:color w:val="000000" w:themeColor="text1"/>
          <w:sz w:val="28"/>
          <w:szCs w:val="28"/>
        </w:rPr>
      </w:pPr>
      <w:r w:rsidRPr="002819AF">
        <w:rPr>
          <w:rFonts w:eastAsia="Arial Unicode MS"/>
          <w:color w:val="000000" w:themeColor="text1"/>
          <w:sz w:val="28"/>
          <w:szCs w:val="28"/>
        </w:rPr>
        <w:t xml:space="preserve">муниципального округа                                     </w:t>
      </w:r>
      <w:r>
        <w:rPr>
          <w:rFonts w:eastAsia="Arial Unicode MS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eastAsia="Arial Unicode MS"/>
          <w:color w:val="000000" w:themeColor="text1"/>
          <w:sz w:val="28"/>
          <w:szCs w:val="28"/>
        </w:rPr>
        <w:t xml:space="preserve">  И.А. Юрченко</w:t>
      </w:r>
    </w:p>
    <w:p w:rsidR="00737676" w:rsidRPr="002819AF" w:rsidRDefault="00737676" w:rsidP="00737676">
      <w:pPr>
        <w:rPr>
          <w:rFonts w:eastAsia="Arial Unicode MS"/>
          <w:color w:val="000000" w:themeColor="text1"/>
          <w:sz w:val="28"/>
          <w:szCs w:val="28"/>
        </w:rPr>
      </w:pPr>
    </w:p>
    <w:p w:rsidR="000D085A" w:rsidRDefault="000D085A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9B1782" w:rsidRDefault="009B1782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737676" w:rsidRPr="002819AF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737676" w:rsidRPr="002819AF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кадрового обеспечения администрации</w:t>
      </w:r>
    </w:p>
    <w:p w:rsidR="00737676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муниципального округа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color w:val="000000" w:themeColor="text1"/>
          <w:sz w:val="28"/>
          <w:szCs w:val="28"/>
        </w:rPr>
        <w:t xml:space="preserve">  О.И. Бакшеева</w:t>
      </w:r>
    </w:p>
    <w:p w:rsidR="00737676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</w:p>
    <w:p w:rsidR="00737676" w:rsidRPr="004E60F1" w:rsidRDefault="00737676" w:rsidP="00737676">
      <w:pPr>
        <w:spacing w:line="240" w:lineRule="exact"/>
        <w:ind w:right="-2"/>
        <w:rPr>
          <w:sz w:val="28"/>
          <w:szCs w:val="28"/>
        </w:rPr>
      </w:pPr>
    </w:p>
    <w:p w:rsidR="00737676" w:rsidRDefault="00737676" w:rsidP="00737676">
      <w:pPr>
        <w:rPr>
          <w:color w:val="000000" w:themeColor="text1"/>
          <w:sz w:val="28"/>
          <w:szCs w:val="28"/>
        </w:rPr>
      </w:pPr>
    </w:p>
    <w:p w:rsidR="009B1782" w:rsidRPr="002819AF" w:rsidRDefault="009B1782" w:rsidP="00737676">
      <w:pPr>
        <w:rPr>
          <w:color w:val="000000" w:themeColor="text1"/>
          <w:sz w:val="28"/>
          <w:szCs w:val="28"/>
        </w:rPr>
      </w:pPr>
    </w:p>
    <w:p w:rsidR="00737676" w:rsidRPr="002819AF" w:rsidRDefault="000D085A" w:rsidP="00737676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подготовил </w:t>
      </w:r>
      <w:r w:rsidR="009B1782">
        <w:rPr>
          <w:color w:val="000000" w:themeColor="text1"/>
          <w:sz w:val="28"/>
          <w:szCs w:val="28"/>
        </w:rPr>
        <w:t>ведущий специалист</w:t>
      </w:r>
      <w:r w:rsidR="009B1782" w:rsidRPr="002819AF">
        <w:rPr>
          <w:color w:val="000000" w:themeColor="text1"/>
          <w:sz w:val="28"/>
          <w:szCs w:val="28"/>
        </w:rPr>
        <w:t xml:space="preserve"> </w:t>
      </w:r>
      <w:r w:rsidR="00737676" w:rsidRPr="002819AF">
        <w:rPr>
          <w:color w:val="000000" w:themeColor="text1"/>
          <w:sz w:val="28"/>
          <w:szCs w:val="28"/>
        </w:rPr>
        <w:t xml:space="preserve">отдела </w:t>
      </w:r>
    </w:p>
    <w:p w:rsidR="00737676" w:rsidRPr="002819AF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737676" w:rsidRPr="002819AF" w:rsidRDefault="00737676" w:rsidP="00737676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муниципального округа                                                                </w:t>
      </w:r>
      <w:r w:rsidR="009B1782">
        <w:rPr>
          <w:color w:val="000000" w:themeColor="text1"/>
          <w:sz w:val="28"/>
          <w:szCs w:val="28"/>
        </w:rPr>
        <w:t xml:space="preserve"> </w:t>
      </w:r>
      <w:r w:rsidRPr="002819AF">
        <w:rPr>
          <w:color w:val="000000" w:themeColor="text1"/>
          <w:sz w:val="28"/>
          <w:szCs w:val="28"/>
        </w:rPr>
        <w:t xml:space="preserve">  </w:t>
      </w:r>
      <w:r w:rsidR="009B1782">
        <w:rPr>
          <w:color w:val="000000" w:themeColor="text1"/>
          <w:sz w:val="28"/>
          <w:szCs w:val="28"/>
        </w:rPr>
        <w:t xml:space="preserve">В.И. </w:t>
      </w:r>
      <w:proofErr w:type="spellStart"/>
      <w:r w:rsidR="009B1782">
        <w:rPr>
          <w:color w:val="000000" w:themeColor="text1"/>
          <w:sz w:val="28"/>
          <w:szCs w:val="28"/>
        </w:rPr>
        <w:t>Скребцов</w:t>
      </w:r>
      <w:proofErr w:type="spellEnd"/>
    </w:p>
    <w:p w:rsidR="00737676" w:rsidRDefault="00737676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Default="0062619F" w:rsidP="0062619F">
      <w:pPr>
        <w:tabs>
          <w:tab w:val="center" w:pos="10206"/>
          <w:tab w:val="center" w:pos="10915"/>
        </w:tabs>
        <w:spacing w:line="240" w:lineRule="exact"/>
        <w:rPr>
          <w:color w:val="000000" w:themeColor="text1"/>
        </w:rPr>
      </w:pPr>
    </w:p>
    <w:p w:rsidR="0062619F" w:rsidRPr="00985935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85935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985935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62619F" w:rsidRPr="00985935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8593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</w:t>
      </w:r>
    </w:p>
    <w:p w:rsidR="0062619F" w:rsidRPr="00985935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8593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62619F" w:rsidRPr="00985935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85935">
        <w:rPr>
          <w:rFonts w:ascii="Times New Roman" w:hAnsi="Times New Roman"/>
          <w:sz w:val="28"/>
          <w:szCs w:val="28"/>
        </w:rPr>
        <w:t>Ставропольского края</w:t>
      </w:r>
    </w:p>
    <w:p w:rsidR="0062619F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85935">
        <w:rPr>
          <w:rFonts w:ascii="Times New Roman" w:hAnsi="Times New Roman"/>
          <w:sz w:val="28"/>
          <w:szCs w:val="28"/>
        </w:rPr>
        <w:t>№ ______ от «___» _________20</w:t>
      </w:r>
      <w:r>
        <w:rPr>
          <w:rFonts w:ascii="Times New Roman" w:hAnsi="Times New Roman"/>
          <w:sz w:val="28"/>
          <w:szCs w:val="28"/>
        </w:rPr>
        <w:t>22</w:t>
      </w:r>
      <w:r w:rsidRPr="00985935">
        <w:rPr>
          <w:rFonts w:ascii="Times New Roman" w:hAnsi="Times New Roman"/>
          <w:sz w:val="28"/>
          <w:szCs w:val="28"/>
        </w:rPr>
        <w:t xml:space="preserve">г.  </w:t>
      </w:r>
    </w:p>
    <w:p w:rsidR="0062619F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62619F" w:rsidRPr="00985935" w:rsidRDefault="0062619F" w:rsidP="0062619F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62619F" w:rsidRPr="00161670" w:rsidRDefault="0062619F" w:rsidP="0062619F">
      <w:pPr>
        <w:pStyle w:val="40"/>
        <w:keepNext/>
        <w:keepLines/>
        <w:shd w:val="clear" w:color="auto" w:fill="auto"/>
        <w:spacing w:after="0" w:line="322" w:lineRule="exact"/>
        <w:ind w:right="360"/>
        <w:jc w:val="center"/>
      </w:pPr>
      <w:bookmarkStart w:id="1" w:name="bookmark5"/>
      <w:r w:rsidRPr="00161670">
        <w:t>Порядок</w:t>
      </w:r>
      <w:bookmarkEnd w:id="1"/>
    </w:p>
    <w:p w:rsidR="0062619F" w:rsidRDefault="0062619F" w:rsidP="0062619F">
      <w:pPr>
        <w:shd w:val="clear" w:color="auto" w:fill="FFFFFF"/>
        <w:spacing w:line="25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161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наименования и (или) назначения </w:t>
      </w:r>
      <w:r w:rsidRPr="00161670">
        <w:rPr>
          <w:b/>
          <w:sz w:val="28"/>
          <w:szCs w:val="28"/>
        </w:rPr>
        <w:t>жилого дома</w:t>
      </w:r>
      <w:r>
        <w:rPr>
          <w:b/>
          <w:sz w:val="28"/>
          <w:szCs w:val="28"/>
        </w:rPr>
        <w:t xml:space="preserve">, дома </w:t>
      </w:r>
    </w:p>
    <w:p w:rsidR="0062619F" w:rsidRDefault="0062619F" w:rsidP="0062619F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8"/>
          <w:szCs w:val="28"/>
        </w:rPr>
      </w:pPr>
      <w:r w:rsidRPr="00161670">
        <w:rPr>
          <w:b/>
          <w:sz w:val="28"/>
          <w:szCs w:val="28"/>
        </w:rPr>
        <w:t xml:space="preserve"> блокированной застройки</w:t>
      </w:r>
      <w:r>
        <w:rPr>
          <w:b/>
          <w:sz w:val="28"/>
          <w:szCs w:val="28"/>
        </w:rPr>
        <w:t xml:space="preserve"> и многоквартирного дома </w:t>
      </w:r>
      <w:r w:rsidRPr="0016167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161670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161670"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Кочубеевского муниципального округа  Ставропольского края</w:t>
      </w:r>
    </w:p>
    <w:p w:rsidR="0062619F" w:rsidRDefault="0062619F" w:rsidP="0062619F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8"/>
          <w:szCs w:val="28"/>
        </w:rPr>
      </w:pPr>
    </w:p>
    <w:p w:rsidR="0062619F" w:rsidRPr="00E55B56" w:rsidRDefault="0062619F" w:rsidP="0062619F">
      <w:pPr>
        <w:pStyle w:val="3"/>
        <w:shd w:val="clear" w:color="auto" w:fill="FFFFFF"/>
        <w:spacing w:before="300" w:after="180"/>
        <w:textAlignment w:val="baseline"/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</w:pPr>
      <w:r w:rsidRPr="00E55B56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>1. Общие положения</w:t>
      </w:r>
    </w:p>
    <w:p w:rsidR="0062619F" w:rsidRDefault="0062619F" w:rsidP="0062619F">
      <w:pPr>
        <w:shd w:val="clear" w:color="auto" w:fill="FFFFFF"/>
        <w:spacing w:line="252" w:lineRule="atLeast"/>
        <w:ind w:firstLine="708"/>
        <w:jc w:val="both"/>
        <w:textAlignment w:val="baseline"/>
        <w:rPr>
          <w:rStyle w:val="21"/>
          <w:rFonts w:eastAsia="Calibri"/>
        </w:rPr>
      </w:pPr>
      <w:r w:rsidRPr="001963A6">
        <w:rPr>
          <w:spacing w:val="1"/>
          <w:sz w:val="28"/>
          <w:szCs w:val="28"/>
        </w:rPr>
        <w:t>1.1.</w:t>
      </w:r>
      <w:r w:rsidRPr="001963A6">
        <w:t xml:space="preserve"> </w:t>
      </w:r>
      <w:r w:rsidRPr="001963A6">
        <w:rPr>
          <w:sz w:val="28"/>
          <w:szCs w:val="28"/>
        </w:rPr>
        <w:t xml:space="preserve">Настоящий порядок направлен на изменение  </w:t>
      </w:r>
      <w:r>
        <w:rPr>
          <w:sz w:val="28"/>
          <w:szCs w:val="28"/>
        </w:rPr>
        <w:t xml:space="preserve">наименования и  (или) назначения </w:t>
      </w:r>
      <w:r w:rsidRPr="001963A6">
        <w:rPr>
          <w:sz w:val="28"/>
          <w:szCs w:val="28"/>
        </w:rPr>
        <w:t xml:space="preserve"> жилого дома</w:t>
      </w:r>
      <w:r>
        <w:rPr>
          <w:sz w:val="28"/>
          <w:szCs w:val="28"/>
        </w:rPr>
        <w:t xml:space="preserve">, дома </w:t>
      </w:r>
      <w:r w:rsidRPr="001963A6">
        <w:rPr>
          <w:sz w:val="28"/>
          <w:szCs w:val="28"/>
        </w:rPr>
        <w:t>блокированной застройки и</w:t>
      </w:r>
      <w:r>
        <w:rPr>
          <w:sz w:val="28"/>
          <w:szCs w:val="28"/>
        </w:rPr>
        <w:t xml:space="preserve"> </w:t>
      </w:r>
      <w:r w:rsidRPr="001963A6">
        <w:rPr>
          <w:sz w:val="28"/>
          <w:szCs w:val="28"/>
        </w:rPr>
        <w:t xml:space="preserve">многоквартирного дома  на территории </w:t>
      </w:r>
      <w:r w:rsidRPr="001963A6">
        <w:rPr>
          <w:spacing w:val="1"/>
          <w:sz w:val="28"/>
          <w:szCs w:val="28"/>
        </w:rPr>
        <w:t>Кочубеевского  муниципального округа Ставропольского края</w:t>
      </w:r>
      <w:r w:rsidRPr="001963A6">
        <w:rPr>
          <w:rStyle w:val="21"/>
          <w:rFonts w:eastAsia="Calibri"/>
        </w:rPr>
        <w:t>.</w:t>
      </w:r>
    </w:p>
    <w:p w:rsidR="0062619F" w:rsidRPr="00E55B56" w:rsidRDefault="0062619F" w:rsidP="0062619F">
      <w:pPr>
        <w:shd w:val="clear" w:color="auto" w:fill="FFFFFF"/>
        <w:spacing w:line="252" w:lineRule="atLeast"/>
        <w:ind w:firstLine="708"/>
        <w:jc w:val="both"/>
        <w:textAlignment w:val="baseline"/>
        <w:rPr>
          <w:rStyle w:val="21"/>
          <w:rFonts w:eastAsia="Calibri"/>
          <w:i w:val="0"/>
        </w:rPr>
      </w:pPr>
      <w:r w:rsidRPr="00E55B56">
        <w:rPr>
          <w:rStyle w:val="21"/>
          <w:rFonts w:eastAsia="Calibri"/>
          <w:i w:val="0"/>
        </w:rPr>
        <w:t>1.2. Используемые термины и понятия:</w:t>
      </w:r>
    </w:p>
    <w:p w:rsidR="0062619F" w:rsidRDefault="0062619F" w:rsidP="0062619F">
      <w:pPr>
        <w:shd w:val="clear" w:color="auto" w:fill="FFFFFF"/>
        <w:spacing w:line="252" w:lineRule="atLeast"/>
        <w:jc w:val="both"/>
        <w:textAlignment w:val="baseline"/>
        <w:rPr>
          <w:sz w:val="28"/>
          <w:szCs w:val="28"/>
        </w:rPr>
      </w:pPr>
      <w:r w:rsidRPr="00E55B56">
        <w:rPr>
          <w:rStyle w:val="21"/>
          <w:rFonts w:eastAsia="Calibri"/>
          <w:i w:val="0"/>
        </w:rPr>
        <w:t xml:space="preserve">           - жилой дом -</w:t>
      </w:r>
      <w:r w:rsidRPr="0028752B">
        <w:rPr>
          <w:rStyle w:val="21"/>
          <w:rFonts w:eastAsia="Calibri"/>
        </w:rPr>
        <w:t xml:space="preserve">  </w:t>
      </w:r>
      <w:r w:rsidRPr="0028752B">
        <w:rPr>
          <w:sz w:val="28"/>
          <w:szCs w:val="28"/>
        </w:rPr>
        <w:t>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</w:t>
      </w:r>
      <w:r>
        <w:rPr>
          <w:sz w:val="28"/>
          <w:szCs w:val="28"/>
        </w:rPr>
        <w:t xml:space="preserve"> </w:t>
      </w:r>
      <w:r w:rsidRPr="0028752B">
        <w:rPr>
          <w:sz w:val="28"/>
          <w:szCs w:val="28"/>
        </w:rPr>
        <w:t>нужд, связанных с их проживанием в таком здании;</w:t>
      </w:r>
    </w:p>
    <w:p w:rsidR="0062619F" w:rsidRDefault="0062619F" w:rsidP="0062619F">
      <w:pPr>
        <w:shd w:val="clear" w:color="auto" w:fill="FFFFFF"/>
        <w:spacing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F15232">
        <w:rPr>
          <w:sz w:val="28"/>
          <w:szCs w:val="28"/>
        </w:rPr>
        <w:t xml:space="preserve">- многоквартирный жилой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</w:t>
      </w:r>
      <w:r>
        <w:rPr>
          <w:sz w:val="28"/>
          <w:szCs w:val="28"/>
        </w:rPr>
        <w:t xml:space="preserve">соответствии </w:t>
      </w:r>
      <w:r w:rsidRPr="00F15232">
        <w:rPr>
          <w:sz w:val="28"/>
          <w:szCs w:val="28"/>
        </w:rPr>
        <w:t>жилищным законодательством;</w:t>
      </w:r>
    </w:p>
    <w:p w:rsidR="0062619F" w:rsidRDefault="0062619F" w:rsidP="006261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62619F" w:rsidRDefault="0062619F" w:rsidP="0062619F">
      <w:pPr>
        <w:shd w:val="clear" w:color="auto" w:fill="FFFFFF"/>
        <w:spacing w:line="252" w:lineRule="atLeast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заявитель - </w:t>
      </w:r>
      <w:r w:rsidRPr="00AC713F">
        <w:rPr>
          <w:sz w:val="28"/>
          <w:szCs w:val="28"/>
        </w:rPr>
        <w:t>физическое или юридическое лицо, являющееся собственником жилья</w:t>
      </w:r>
      <w:r>
        <w:rPr>
          <w:sz w:val="28"/>
          <w:szCs w:val="28"/>
        </w:rPr>
        <w:t xml:space="preserve"> </w:t>
      </w:r>
      <w:r w:rsidRPr="00967027">
        <w:rPr>
          <w:sz w:val="28"/>
          <w:szCs w:val="28"/>
        </w:rPr>
        <w:t xml:space="preserve">или </w:t>
      </w:r>
      <w:proofErr w:type="gramStart"/>
      <w:r w:rsidRPr="00967027">
        <w:rPr>
          <w:sz w:val="28"/>
          <w:szCs w:val="28"/>
        </w:rPr>
        <w:t>владеющие</w:t>
      </w:r>
      <w:proofErr w:type="gramEnd"/>
      <w:r w:rsidRPr="0096702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объектом</w:t>
      </w:r>
      <w:r w:rsidRPr="00967027">
        <w:rPr>
          <w:sz w:val="28"/>
          <w:szCs w:val="28"/>
        </w:rPr>
        <w:t xml:space="preserve"> на иных законных основаниях.</w:t>
      </w:r>
    </w:p>
    <w:p w:rsidR="0062619F" w:rsidRPr="00E55B56" w:rsidRDefault="0062619F" w:rsidP="0062619F">
      <w:pPr>
        <w:pStyle w:val="3"/>
        <w:shd w:val="clear" w:color="auto" w:fill="FFFFFF"/>
        <w:spacing w:before="300" w:after="180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  <w:r w:rsidRPr="00E55B56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>2. Признаки блокированного жилого дома</w:t>
      </w:r>
    </w:p>
    <w:p w:rsidR="0062619F" w:rsidRPr="00F66889" w:rsidRDefault="0062619F" w:rsidP="0062619F">
      <w:pPr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F66889">
        <w:rPr>
          <w:sz w:val="28"/>
          <w:szCs w:val="28"/>
          <w:lang w:eastAsia="ru-RU"/>
        </w:rPr>
        <w:t xml:space="preserve">2.1. </w:t>
      </w:r>
      <w:r w:rsidRPr="00F66889">
        <w:rPr>
          <w:sz w:val="28"/>
          <w:szCs w:val="28"/>
        </w:rPr>
        <w:t>Жилой дом признается блокированным домом при с</w:t>
      </w:r>
      <w:r>
        <w:rPr>
          <w:sz w:val="28"/>
          <w:szCs w:val="28"/>
        </w:rPr>
        <w:t>ледующих отличительных признаках</w:t>
      </w:r>
      <w:r w:rsidRPr="00F66889">
        <w:rPr>
          <w:sz w:val="28"/>
          <w:szCs w:val="28"/>
        </w:rPr>
        <w:t>:</w:t>
      </w:r>
    </w:p>
    <w:p w:rsidR="0062619F" w:rsidRDefault="0062619F" w:rsidP="00E55B56">
      <w:pPr>
        <w:pStyle w:val="23"/>
        <w:shd w:val="clear" w:color="auto" w:fill="auto"/>
        <w:tabs>
          <w:tab w:val="left" w:pos="1558"/>
        </w:tabs>
        <w:spacing w:before="0" w:line="322" w:lineRule="exact"/>
      </w:pPr>
      <w:r>
        <w:t xml:space="preserve">           - состоит из нескольких блоков, количество которых не превышает десять, каждый из которых предназначен для проживания одной семьи;</w:t>
      </w:r>
    </w:p>
    <w:p w:rsidR="0062619F" w:rsidRDefault="0062619F" w:rsidP="0062619F">
      <w:pPr>
        <w:pStyle w:val="23"/>
        <w:shd w:val="clear" w:color="auto" w:fill="auto"/>
        <w:tabs>
          <w:tab w:val="left" w:pos="1557"/>
        </w:tabs>
        <w:spacing w:before="0" w:line="322" w:lineRule="exact"/>
      </w:pPr>
      <w:r>
        <w:t xml:space="preserve">           -  количество этажей не более чем три;</w:t>
      </w:r>
    </w:p>
    <w:p w:rsidR="0062619F" w:rsidRDefault="0062619F" w:rsidP="00E55B56">
      <w:pPr>
        <w:pStyle w:val="23"/>
        <w:shd w:val="clear" w:color="auto" w:fill="auto"/>
        <w:tabs>
          <w:tab w:val="left" w:pos="1557"/>
        </w:tabs>
        <w:spacing w:before="0" w:line="322" w:lineRule="exact"/>
      </w:pPr>
      <w:r>
        <w:t xml:space="preserve">            - имеет общую стену (общие стены) без проемов с соседним блоком или соседними блоками;</w:t>
      </w:r>
    </w:p>
    <w:p w:rsidR="0062619F" w:rsidRDefault="0062619F" w:rsidP="00E55B56">
      <w:pPr>
        <w:pStyle w:val="23"/>
        <w:shd w:val="clear" w:color="auto" w:fill="auto"/>
        <w:tabs>
          <w:tab w:val="left" w:pos="1558"/>
        </w:tabs>
        <w:spacing w:before="0" w:line="322" w:lineRule="exact"/>
      </w:pPr>
      <w:r>
        <w:lastRenderedPageBreak/>
        <w:t xml:space="preserve">             - </w:t>
      </w:r>
      <w:proofErr w:type="gramStart"/>
      <w:r>
        <w:t>расположен</w:t>
      </w:r>
      <w:proofErr w:type="gramEnd"/>
      <w:r>
        <w:t xml:space="preserve"> на отдельном земельном участке с выходом на территории общего пользования;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</w:tabs>
        <w:spacing w:before="0" w:line="280" w:lineRule="exact"/>
      </w:pPr>
      <w:r>
        <w:t xml:space="preserve">             - отсутствуют помещения общего пользования;</w:t>
      </w:r>
    </w:p>
    <w:p w:rsidR="0062619F" w:rsidRDefault="0062619F" w:rsidP="00E55B56">
      <w:pPr>
        <w:pStyle w:val="23"/>
        <w:shd w:val="clear" w:color="auto" w:fill="auto"/>
        <w:tabs>
          <w:tab w:val="left" w:pos="1747"/>
        </w:tabs>
        <w:spacing w:before="0" w:line="336" w:lineRule="exact"/>
      </w:pPr>
      <w:r>
        <w:t xml:space="preserve">             - имеет самостоятельные (автономные) системы инженерного обеспечения;</w:t>
      </w:r>
    </w:p>
    <w:p w:rsidR="0062619F" w:rsidRDefault="0062619F" w:rsidP="00E55B56">
      <w:pPr>
        <w:pStyle w:val="23"/>
        <w:shd w:val="clear" w:color="auto" w:fill="auto"/>
        <w:tabs>
          <w:tab w:val="left" w:pos="1511"/>
          <w:tab w:val="left" w:pos="9639"/>
        </w:tabs>
        <w:spacing w:before="0" w:line="322" w:lineRule="exact"/>
      </w:pPr>
      <w:r>
        <w:t xml:space="preserve">             - не имеет общие с соседними жилыми блоками чердаки, подполья, шахты коммуникаций, а также помещения, расположенные над или под другими жилыми блоками.</w:t>
      </w:r>
    </w:p>
    <w:p w:rsidR="0062619F" w:rsidRDefault="0062619F" w:rsidP="00E55B56">
      <w:pPr>
        <w:pStyle w:val="23"/>
        <w:shd w:val="clear" w:color="auto" w:fill="auto"/>
        <w:tabs>
          <w:tab w:val="left" w:pos="1950"/>
          <w:tab w:val="left" w:pos="9639"/>
        </w:tabs>
        <w:spacing w:before="0" w:after="296" w:line="322" w:lineRule="exact"/>
      </w:pPr>
      <w:r>
        <w:t xml:space="preserve">           2.2. В случае отсутствия автономного инженерного обеспечения в жилом доме, для признания его блокированным, по желанию собственников жилья, возможно проведение работ по инженерному переоборудованию жилого дома, за счет средств собственников жилья, </w:t>
      </w:r>
      <w:proofErr w:type="gramStart"/>
      <w:r>
        <w:t>согласно требований</w:t>
      </w:r>
      <w:proofErr w:type="gramEnd"/>
      <w:r>
        <w:t xml:space="preserve"> статьи 51 Градостроительного кодекса РФ.</w:t>
      </w:r>
    </w:p>
    <w:p w:rsidR="0062619F" w:rsidRDefault="0062619F" w:rsidP="0062619F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1972"/>
        </w:tabs>
        <w:spacing w:after="294" w:line="280" w:lineRule="exact"/>
        <w:jc w:val="center"/>
      </w:pPr>
      <w:r>
        <w:t>Признаки многоквартирного дома</w:t>
      </w:r>
    </w:p>
    <w:p w:rsidR="0062619F" w:rsidRDefault="0062619F" w:rsidP="0062619F">
      <w:pPr>
        <w:pStyle w:val="23"/>
        <w:numPr>
          <w:ilvl w:val="1"/>
          <w:numId w:val="6"/>
        </w:numPr>
        <w:shd w:val="clear" w:color="auto" w:fill="auto"/>
        <w:tabs>
          <w:tab w:val="left" w:pos="1972"/>
        </w:tabs>
        <w:spacing w:before="0" w:line="322" w:lineRule="exact"/>
        <w:ind w:right="280"/>
      </w:pPr>
      <w:r>
        <w:t>Жилой дом признается многоквартирным домом при наличии</w:t>
      </w:r>
    </w:p>
    <w:p w:rsidR="0062619F" w:rsidRDefault="0062619F" w:rsidP="0062619F">
      <w:pPr>
        <w:pStyle w:val="23"/>
        <w:shd w:val="clear" w:color="auto" w:fill="auto"/>
        <w:tabs>
          <w:tab w:val="left" w:pos="1972"/>
        </w:tabs>
        <w:spacing w:before="0" w:line="322" w:lineRule="exact"/>
        <w:ind w:right="280"/>
      </w:pPr>
      <w:r>
        <w:t xml:space="preserve"> следующих отличительных </w:t>
      </w:r>
      <w:proofErr w:type="gramStart"/>
      <w:r>
        <w:t>признаках</w:t>
      </w:r>
      <w:proofErr w:type="gramEnd"/>
      <w:r>
        <w:t>:</w:t>
      </w:r>
    </w:p>
    <w:p w:rsidR="0062619F" w:rsidRPr="00724EBE" w:rsidRDefault="0062619F" w:rsidP="006261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- </w:t>
      </w:r>
      <w:r w:rsidRPr="00445550">
        <w:rPr>
          <w:sz w:val="28"/>
          <w:szCs w:val="28"/>
        </w:rPr>
        <w:t>здание, состоящее из двух и более кв</w:t>
      </w:r>
      <w:r>
        <w:rPr>
          <w:sz w:val="28"/>
          <w:szCs w:val="28"/>
        </w:rPr>
        <w:t xml:space="preserve">артир, включающее в себя </w:t>
      </w:r>
      <w:r w:rsidRPr="00F15232">
        <w:rPr>
          <w:sz w:val="28"/>
          <w:szCs w:val="28"/>
        </w:rPr>
        <w:t>элементы общего имущества собственников помещений</w:t>
      </w:r>
      <w:r w:rsidRPr="00724E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2619F" w:rsidRDefault="0062619F" w:rsidP="00626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B4020D">
        <w:rPr>
          <w:sz w:val="28"/>
          <w:szCs w:val="28"/>
        </w:rPr>
        <w:t xml:space="preserve"> - </w:t>
      </w:r>
      <w:proofErr w:type="gramStart"/>
      <w:r w:rsidRPr="00B4020D">
        <w:rPr>
          <w:sz w:val="28"/>
          <w:szCs w:val="28"/>
        </w:rPr>
        <w:t>расположен</w:t>
      </w:r>
      <w:proofErr w:type="gramEnd"/>
      <w:r w:rsidRPr="00B4020D">
        <w:rPr>
          <w:sz w:val="28"/>
          <w:szCs w:val="28"/>
        </w:rPr>
        <w:t xml:space="preserve"> на земельном участке</w:t>
      </w:r>
      <w:r>
        <w:rPr>
          <w:sz w:val="28"/>
          <w:szCs w:val="28"/>
        </w:rPr>
        <w:t xml:space="preserve"> в общей долевой собственности 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62619F" w:rsidRDefault="0062619F" w:rsidP="00626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2619F" w:rsidRDefault="0062619F" w:rsidP="0062619F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1972"/>
        </w:tabs>
        <w:spacing w:after="0" w:line="240" w:lineRule="auto"/>
        <w:jc w:val="center"/>
      </w:pPr>
      <w:r>
        <w:t>Порядок подачи заявления о намерении изменения</w:t>
      </w:r>
    </w:p>
    <w:p w:rsidR="0062619F" w:rsidRDefault="0062619F" w:rsidP="0062619F">
      <w:pPr>
        <w:pStyle w:val="40"/>
        <w:keepNext/>
        <w:keepLines/>
        <w:shd w:val="clear" w:color="auto" w:fill="auto"/>
        <w:tabs>
          <w:tab w:val="left" w:pos="1972"/>
        </w:tabs>
        <w:spacing w:after="0" w:line="240" w:lineRule="auto"/>
        <w:ind w:left="720"/>
      </w:pPr>
      <w:r>
        <w:t>наименования и (или) назначения жилого дома на дом блокированной застройки или на многоквартирный дом</w:t>
      </w:r>
    </w:p>
    <w:p w:rsidR="0062619F" w:rsidRDefault="0062619F" w:rsidP="0062619F">
      <w:pPr>
        <w:pStyle w:val="23"/>
        <w:shd w:val="clear" w:color="auto" w:fill="auto"/>
        <w:tabs>
          <w:tab w:val="left" w:pos="1558"/>
          <w:tab w:val="left" w:pos="9639"/>
        </w:tabs>
        <w:spacing w:before="0" w:line="280" w:lineRule="exact"/>
        <w:ind w:left="1320"/>
      </w:pPr>
    </w:p>
    <w:p w:rsidR="0062619F" w:rsidRDefault="0062619F" w:rsidP="0062619F">
      <w:pPr>
        <w:pStyle w:val="23"/>
        <w:shd w:val="clear" w:color="auto" w:fill="auto"/>
        <w:tabs>
          <w:tab w:val="left" w:pos="1950"/>
          <w:tab w:val="left" w:pos="9639"/>
        </w:tabs>
        <w:spacing w:before="0" w:line="322" w:lineRule="exact"/>
      </w:pPr>
      <w:r>
        <w:t xml:space="preserve">              4.1 Заявители направляют в администрацию </w:t>
      </w:r>
      <w:r>
        <w:rPr>
          <w:spacing w:val="1"/>
        </w:rPr>
        <w:t>Кочубеевского</w:t>
      </w:r>
      <w:r w:rsidRPr="00127631">
        <w:rPr>
          <w:spacing w:val="1"/>
        </w:rPr>
        <w:t xml:space="preserve"> муниципального округа Ставропольского края</w:t>
      </w:r>
      <w:r>
        <w:t xml:space="preserve"> (далее — Администрация) заявление об изменении наименования и  (или) назначения  жилого дома на  жилой дом бл</w:t>
      </w:r>
      <w:r w:rsidR="00E55B56">
        <w:t>окированной застройки</w:t>
      </w:r>
      <w:r>
        <w:t>.</w:t>
      </w:r>
    </w:p>
    <w:p w:rsidR="0062619F" w:rsidRDefault="0062619F" w:rsidP="0062619F">
      <w:pPr>
        <w:pStyle w:val="23"/>
        <w:shd w:val="clear" w:color="auto" w:fill="auto"/>
        <w:tabs>
          <w:tab w:val="left" w:pos="1833"/>
          <w:tab w:val="left" w:pos="9639"/>
        </w:tabs>
        <w:spacing w:before="0" w:line="322" w:lineRule="exact"/>
      </w:pPr>
      <w:r>
        <w:t xml:space="preserve">              4.2. Заявление подается совместно от всех собственников жилого дома. От имени собственника может выступать уполномоченное собственником лицо, действующее по нотариально удостоверенной доверенности.</w:t>
      </w:r>
    </w:p>
    <w:p w:rsidR="0062619F" w:rsidRDefault="0062619F" w:rsidP="0062619F">
      <w:pPr>
        <w:pStyle w:val="23"/>
        <w:shd w:val="clear" w:color="auto" w:fill="auto"/>
        <w:tabs>
          <w:tab w:val="left" w:pos="1832"/>
          <w:tab w:val="left" w:pos="9639"/>
        </w:tabs>
        <w:spacing w:before="0" w:line="322" w:lineRule="exact"/>
      </w:pPr>
      <w:r>
        <w:t xml:space="preserve">              4.3. Заявление должно содержать:</w:t>
      </w:r>
    </w:p>
    <w:p w:rsidR="0062619F" w:rsidRDefault="0062619F" w:rsidP="0062619F">
      <w:pPr>
        <w:pStyle w:val="23"/>
        <w:shd w:val="clear" w:color="auto" w:fill="auto"/>
        <w:tabs>
          <w:tab w:val="left" w:pos="1516"/>
          <w:tab w:val="left" w:pos="9639"/>
        </w:tabs>
        <w:spacing w:before="0" w:line="322" w:lineRule="exact"/>
      </w:pPr>
      <w:r>
        <w:t xml:space="preserve">              - при обращении юридического лица: полное и сокращенное название юридического лица в соответствии с учредительными документами, ИНН, ОГРН юридический и почтовый адрес;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  <w:tab w:val="left" w:pos="9639"/>
        </w:tabs>
        <w:spacing w:before="0" w:line="322" w:lineRule="exact"/>
      </w:pPr>
      <w:r>
        <w:t xml:space="preserve">              - при обращении физического лица: фамилию, имя, отчество, адрес места жительства гражданина;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</w:tabs>
        <w:spacing w:before="0" w:line="322" w:lineRule="exact"/>
        <w:ind w:right="340"/>
      </w:pPr>
      <w:r>
        <w:lastRenderedPageBreak/>
        <w:t xml:space="preserve">              - сведения о жилом доме, в отношении которого Заявитель просит изменить наименование и (или) назначения  жилого дома.</w:t>
      </w:r>
    </w:p>
    <w:p w:rsidR="0062619F" w:rsidRDefault="0062619F" w:rsidP="0062619F">
      <w:pPr>
        <w:pStyle w:val="23"/>
        <w:shd w:val="clear" w:color="auto" w:fill="auto"/>
        <w:tabs>
          <w:tab w:val="left" w:pos="1832"/>
        </w:tabs>
        <w:spacing w:before="0" w:line="322" w:lineRule="exact"/>
      </w:pPr>
      <w:r>
        <w:t xml:space="preserve">              4.4. К заявлению прилагаются:</w:t>
      </w:r>
    </w:p>
    <w:p w:rsidR="0062619F" w:rsidRDefault="0062619F" w:rsidP="0062619F">
      <w:pPr>
        <w:pStyle w:val="23"/>
        <w:shd w:val="clear" w:color="auto" w:fill="auto"/>
        <w:tabs>
          <w:tab w:val="left" w:pos="1515"/>
        </w:tabs>
        <w:spacing w:before="0" w:line="322" w:lineRule="exact"/>
      </w:pPr>
      <w:r>
        <w:t xml:space="preserve">              - копия документов на право собственности на жилые помещения (квартиры);</w:t>
      </w:r>
    </w:p>
    <w:p w:rsidR="0062619F" w:rsidRDefault="0062619F" w:rsidP="0062619F">
      <w:pPr>
        <w:pStyle w:val="23"/>
        <w:shd w:val="clear" w:color="auto" w:fill="auto"/>
        <w:tabs>
          <w:tab w:val="left" w:pos="1515"/>
        </w:tabs>
        <w:spacing w:before="0" w:line="322" w:lineRule="exact"/>
      </w:pPr>
      <w:r>
        <w:t xml:space="preserve">              -  копия документов на право собственности на земельные участки; 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  <w:tab w:val="left" w:pos="9639"/>
        </w:tabs>
        <w:spacing w:before="0" w:line="322" w:lineRule="exact"/>
      </w:pPr>
      <w:r>
        <w:t xml:space="preserve">              - технический паспорт и (или) технический план на бумажном носителе, заверенный подписью и печатью кадастрового инженера, подготовленный не раннее 1 месяца до подачи заявления с заключением о том, что на объекте не проводилась самовольная реконструкция или перепланировка;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  <w:tab w:val="left" w:pos="9639"/>
        </w:tabs>
        <w:spacing w:before="0" w:after="333" w:line="322" w:lineRule="exact"/>
      </w:pPr>
      <w:r w:rsidRPr="0034399D">
        <w:t xml:space="preserve">               </w:t>
      </w:r>
      <w:proofErr w:type="gramStart"/>
      <w:r w:rsidRPr="0034399D">
        <w:t>- заключение по обследованию технического состояния объекта,</w:t>
      </w:r>
      <w:r w:rsidRPr="006936E9">
        <w:t xml:space="preserve"> подтверждающее соответствие </w:t>
      </w:r>
      <w:r>
        <w:t>жилого</w:t>
      </w:r>
      <w:r w:rsidRPr="006936E9">
        <w:t xml:space="preserve"> дома требованиям к надежности и безопасности, установленным </w:t>
      </w:r>
      <w:r>
        <w:t xml:space="preserve">Федеральным законом </w:t>
      </w:r>
      <w:r w:rsidRPr="006936E9">
        <w:t xml:space="preserve">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6936E9">
        <w:t>саморегулируемой</w:t>
      </w:r>
      <w:proofErr w:type="spellEnd"/>
      <w:r w:rsidRPr="006936E9">
        <w:t xml:space="preserve"> организации (в случае </w:t>
      </w:r>
      <w:r>
        <w:t xml:space="preserve">изменения наименования и назначения </w:t>
      </w:r>
      <w:r w:rsidRPr="006936E9">
        <w:t xml:space="preserve"> </w:t>
      </w:r>
      <w:r>
        <w:t>жилого</w:t>
      </w:r>
      <w:r w:rsidRPr="006936E9">
        <w:t xml:space="preserve"> дома</w:t>
      </w:r>
      <w:r>
        <w:t xml:space="preserve"> или многоквартирного</w:t>
      </w:r>
      <w:r w:rsidRPr="006936E9">
        <w:t xml:space="preserve"> </w:t>
      </w:r>
      <w:r>
        <w:t>дома под дома блокированной застройки</w:t>
      </w:r>
      <w:r w:rsidRPr="006936E9">
        <w:t>);</w:t>
      </w:r>
      <w:proofErr w:type="gramEnd"/>
    </w:p>
    <w:p w:rsidR="0062619F" w:rsidRDefault="0062619F" w:rsidP="00626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2619F" w:rsidRDefault="0062619F" w:rsidP="0062619F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1972"/>
        </w:tabs>
        <w:spacing w:after="0" w:line="240" w:lineRule="auto"/>
        <w:jc w:val="center"/>
      </w:pPr>
      <w:r>
        <w:t>Порядок подготовки  постановления об изменении</w:t>
      </w:r>
    </w:p>
    <w:p w:rsidR="0062619F" w:rsidRDefault="0062619F" w:rsidP="0062619F">
      <w:pPr>
        <w:pStyle w:val="40"/>
        <w:keepNext/>
        <w:keepLines/>
        <w:shd w:val="clear" w:color="auto" w:fill="auto"/>
        <w:tabs>
          <w:tab w:val="left" w:pos="1972"/>
        </w:tabs>
        <w:spacing w:after="0" w:line="240" w:lineRule="auto"/>
        <w:ind w:left="720"/>
      </w:pPr>
      <w:r>
        <w:t>наименования и (или) назначения жилого дома на дом блокированной застройки или на многоквартирный дом</w:t>
      </w:r>
    </w:p>
    <w:p w:rsidR="0062619F" w:rsidRDefault="0062619F" w:rsidP="0062619F">
      <w:pPr>
        <w:pStyle w:val="23"/>
        <w:shd w:val="clear" w:color="auto" w:fill="auto"/>
        <w:tabs>
          <w:tab w:val="left" w:pos="1511"/>
        </w:tabs>
        <w:spacing w:before="0" w:line="322" w:lineRule="exact"/>
        <w:ind w:right="340"/>
      </w:pPr>
    </w:p>
    <w:p w:rsidR="0062619F" w:rsidRDefault="0062619F" w:rsidP="0062619F">
      <w:pPr>
        <w:pStyle w:val="23"/>
        <w:numPr>
          <w:ilvl w:val="1"/>
          <w:numId w:val="6"/>
        </w:numPr>
        <w:shd w:val="clear" w:color="auto" w:fill="auto"/>
        <w:tabs>
          <w:tab w:val="left" w:pos="1950"/>
        </w:tabs>
        <w:spacing w:before="0" w:line="322" w:lineRule="exact"/>
      </w:pPr>
      <w:r>
        <w:t>Администрация в течени</w:t>
      </w:r>
      <w:proofErr w:type="gramStart"/>
      <w:r>
        <w:t>и</w:t>
      </w:r>
      <w:proofErr w:type="gramEnd"/>
      <w:r>
        <w:t xml:space="preserve"> 30 рабочих дней, с момента подачи </w:t>
      </w:r>
    </w:p>
    <w:p w:rsidR="0062619F" w:rsidRDefault="0062619F" w:rsidP="0062619F">
      <w:pPr>
        <w:pStyle w:val="23"/>
        <w:shd w:val="clear" w:color="auto" w:fill="auto"/>
        <w:tabs>
          <w:tab w:val="left" w:pos="1950"/>
          <w:tab w:val="left" w:pos="9639"/>
        </w:tabs>
        <w:spacing w:before="0" w:line="322" w:lineRule="exact"/>
      </w:pPr>
      <w:r>
        <w:t>заявления и приложенными документами  указанных в подпункте 4.4 настоящего Порядка, рассматривает документацию и подготавливает проект постановления об изменении наименования и (или) назначения жилого дома на жилой дом блокированной застройки  или многоквартирный дом при наличии признаков, согласно пункту 2 и 3  настоящего Порядка.</w:t>
      </w:r>
    </w:p>
    <w:p w:rsidR="0062619F" w:rsidRDefault="0062619F" w:rsidP="0062619F">
      <w:pPr>
        <w:pStyle w:val="23"/>
        <w:shd w:val="clear" w:color="auto" w:fill="auto"/>
        <w:tabs>
          <w:tab w:val="left" w:pos="1950"/>
        </w:tabs>
        <w:spacing w:before="0" w:line="322" w:lineRule="exact"/>
      </w:pPr>
      <w:r>
        <w:t xml:space="preserve"> с присвоением адреса каждому блоку. Специалисты Администрации совместно осуществляют выезд по адресу, указанному в заявлении по смене статуса жилого дома на предмет обследования строения. После выезда составляется акт обследования жилого дома с приложением фотоматериалов. Акт составляется в трех экземплярах.</w:t>
      </w:r>
    </w:p>
    <w:p w:rsidR="0062619F" w:rsidRDefault="0062619F" w:rsidP="0062619F">
      <w:pPr>
        <w:pStyle w:val="23"/>
        <w:numPr>
          <w:ilvl w:val="1"/>
          <w:numId w:val="6"/>
        </w:numPr>
        <w:shd w:val="clear" w:color="auto" w:fill="auto"/>
        <w:tabs>
          <w:tab w:val="left" w:pos="1883"/>
        </w:tabs>
        <w:spacing w:before="0" w:line="322" w:lineRule="exact"/>
        <w:ind w:right="300"/>
      </w:pPr>
      <w:r>
        <w:t>При принятии решения органом местного самоуправления о</w:t>
      </w:r>
    </w:p>
    <w:p w:rsidR="0062619F" w:rsidRPr="00233096" w:rsidRDefault="0062619F" w:rsidP="0062619F">
      <w:pPr>
        <w:pStyle w:val="23"/>
        <w:shd w:val="clear" w:color="auto" w:fill="auto"/>
        <w:tabs>
          <w:tab w:val="left" w:pos="1883"/>
        </w:tabs>
        <w:spacing w:before="0" w:line="322" w:lineRule="exact"/>
      </w:pPr>
      <w:proofErr w:type="gramStart"/>
      <w:r>
        <w:t>признании</w:t>
      </w:r>
      <w:proofErr w:type="gramEnd"/>
      <w:r>
        <w:t xml:space="preserve"> жилого дома домом блокированной застройки или многоквартирным домом учитывается, что существующее здание может быть изменено в результате его реконструкции, в таком случае заявителю необходимо предоставить разрешительные документы на реконструкцию. </w:t>
      </w:r>
    </w:p>
    <w:p w:rsidR="0062619F" w:rsidRDefault="0062619F" w:rsidP="0062619F">
      <w:pPr>
        <w:pStyle w:val="23"/>
        <w:numPr>
          <w:ilvl w:val="1"/>
          <w:numId w:val="6"/>
        </w:numPr>
        <w:shd w:val="clear" w:color="auto" w:fill="auto"/>
        <w:tabs>
          <w:tab w:val="left" w:pos="1883"/>
        </w:tabs>
        <w:spacing w:before="0" w:line="322" w:lineRule="exact"/>
        <w:ind w:right="300"/>
      </w:pPr>
      <w:r w:rsidRPr="00233096">
        <w:t xml:space="preserve">После принятия постановления Администрации </w:t>
      </w:r>
      <w:r>
        <w:t>об изменении</w:t>
      </w:r>
    </w:p>
    <w:p w:rsidR="0062619F" w:rsidRDefault="0062619F" w:rsidP="0062619F">
      <w:pPr>
        <w:pStyle w:val="23"/>
        <w:shd w:val="clear" w:color="auto" w:fill="auto"/>
        <w:tabs>
          <w:tab w:val="left" w:pos="1883"/>
        </w:tabs>
        <w:spacing w:before="0" w:line="322" w:lineRule="exact"/>
      </w:pPr>
      <w:r>
        <w:t xml:space="preserve">наименования и (или) назначения жилого дома на жилой дом блокированной застройки или многоквартирный дом, </w:t>
      </w:r>
      <w:r w:rsidRPr="00233096">
        <w:t xml:space="preserve"> Администрация направляет данное постановление в управлени</w:t>
      </w:r>
      <w:r>
        <w:t xml:space="preserve">е </w:t>
      </w:r>
      <w:proofErr w:type="spellStart"/>
      <w:r w:rsidRPr="00233096">
        <w:t>Росреестра</w:t>
      </w:r>
      <w:proofErr w:type="spellEnd"/>
      <w:r w:rsidRPr="00233096">
        <w:t xml:space="preserve"> по Ставропольскому краю</w:t>
      </w:r>
      <w:r>
        <w:t xml:space="preserve">, для внесения соответствующих сведений о здании в реестр объектов Единого </w:t>
      </w:r>
      <w:r>
        <w:lastRenderedPageBreak/>
        <w:t>государственного реестра недвижимости.</w:t>
      </w:r>
    </w:p>
    <w:p w:rsidR="0062619F" w:rsidRDefault="0062619F" w:rsidP="00E55B56">
      <w:pPr>
        <w:pStyle w:val="23"/>
        <w:numPr>
          <w:ilvl w:val="1"/>
          <w:numId w:val="6"/>
        </w:numPr>
        <w:shd w:val="clear" w:color="auto" w:fill="auto"/>
        <w:tabs>
          <w:tab w:val="left" w:pos="1883"/>
        </w:tabs>
        <w:spacing w:before="0" w:line="322" w:lineRule="exact"/>
        <w:ind w:right="300"/>
      </w:pPr>
      <w:r>
        <w:t>Заявителю может быть отка</w:t>
      </w:r>
      <w:r w:rsidR="00E55B56">
        <w:t xml:space="preserve">зано в изменении наименования и </w:t>
      </w:r>
      <w:r>
        <w:t xml:space="preserve">или </w:t>
      </w:r>
    </w:p>
    <w:p w:rsidR="0062619F" w:rsidRDefault="0062619F" w:rsidP="00E55B56">
      <w:pPr>
        <w:pStyle w:val="23"/>
        <w:shd w:val="clear" w:color="auto" w:fill="auto"/>
        <w:tabs>
          <w:tab w:val="left" w:pos="1883"/>
        </w:tabs>
        <w:spacing w:before="0" w:line="322" w:lineRule="exact"/>
      </w:pPr>
      <w:r>
        <w:t>назначения жилого дома блокированной жилой застройки или многоквартирного дома:</w:t>
      </w:r>
    </w:p>
    <w:p w:rsidR="0062619F" w:rsidRDefault="0062619F" w:rsidP="00E55B56">
      <w:pPr>
        <w:pStyle w:val="23"/>
        <w:shd w:val="clear" w:color="auto" w:fill="auto"/>
        <w:tabs>
          <w:tab w:val="left" w:pos="1608"/>
        </w:tabs>
        <w:spacing w:before="0" w:line="322" w:lineRule="exact"/>
      </w:pPr>
      <w:r>
        <w:t xml:space="preserve">            - в случае отсутствия признаков блокированного жилого дома, перечисленных в пункте 2 настоящего Порядка;</w:t>
      </w:r>
    </w:p>
    <w:p w:rsidR="0062619F" w:rsidRDefault="0062619F" w:rsidP="00E55B56">
      <w:pPr>
        <w:pStyle w:val="23"/>
        <w:shd w:val="clear" w:color="auto" w:fill="auto"/>
        <w:tabs>
          <w:tab w:val="left" w:pos="1608"/>
          <w:tab w:val="left" w:pos="9639"/>
        </w:tabs>
        <w:spacing w:before="0" w:line="322" w:lineRule="exact"/>
      </w:pPr>
      <w:r>
        <w:t xml:space="preserve">            - в случае отсутствия признаков многоквартирного дома, перечисленных в пункте 3 настоящего Порядка;</w:t>
      </w:r>
    </w:p>
    <w:p w:rsidR="0062619F" w:rsidRDefault="0062619F" w:rsidP="0062619F">
      <w:pPr>
        <w:pStyle w:val="23"/>
        <w:shd w:val="clear" w:color="auto" w:fill="auto"/>
        <w:tabs>
          <w:tab w:val="left" w:pos="1608"/>
        </w:tabs>
        <w:spacing w:before="0" w:line="322" w:lineRule="exact"/>
        <w:ind w:right="300"/>
      </w:pPr>
      <w:r>
        <w:t xml:space="preserve">            - заявителем представлены не все документы, предусмотренные</w:t>
      </w:r>
    </w:p>
    <w:p w:rsidR="0062619F" w:rsidRDefault="0062619F" w:rsidP="0062619F">
      <w:pPr>
        <w:pStyle w:val="23"/>
        <w:shd w:val="clear" w:color="auto" w:fill="auto"/>
        <w:tabs>
          <w:tab w:val="left" w:pos="1608"/>
        </w:tabs>
        <w:spacing w:before="0" w:line="322" w:lineRule="exact"/>
        <w:ind w:right="300"/>
      </w:pPr>
      <w:r>
        <w:t>подпунктом 4.4 настоящего Порядка;</w:t>
      </w:r>
    </w:p>
    <w:p w:rsidR="0062619F" w:rsidRDefault="0062619F" w:rsidP="00E55B56">
      <w:pPr>
        <w:pStyle w:val="23"/>
        <w:shd w:val="clear" w:color="auto" w:fill="auto"/>
        <w:tabs>
          <w:tab w:val="left" w:pos="1608"/>
        </w:tabs>
        <w:spacing w:before="0" w:line="322" w:lineRule="exact"/>
      </w:pPr>
      <w:r>
        <w:t xml:space="preserve">            - вид разрешенного использования земельного </w:t>
      </w:r>
      <w:proofErr w:type="gramStart"/>
      <w:r>
        <w:t>участка</w:t>
      </w:r>
      <w:proofErr w:type="gramEnd"/>
      <w:r>
        <w:t xml:space="preserve"> на котором расположен объект не соответствует требованиям статьям 36 и 37 Градостроительного кодекса РФ;</w:t>
      </w:r>
    </w:p>
    <w:p w:rsidR="0062619F" w:rsidRDefault="0062619F" w:rsidP="0062619F">
      <w:pPr>
        <w:pStyle w:val="23"/>
        <w:shd w:val="clear" w:color="auto" w:fill="auto"/>
        <w:tabs>
          <w:tab w:val="left" w:pos="9639"/>
        </w:tabs>
        <w:spacing w:before="0" w:line="322" w:lineRule="exact"/>
      </w:pPr>
      <w:r>
        <w:t xml:space="preserve">             </w:t>
      </w:r>
      <w:proofErr w:type="gramStart"/>
      <w:r>
        <w:t>- жилой дом расположен в границах земельного участка, предназначенного в соответствии с документами территориального планирования для размещения объекта федерального значения (объекта регионального значения, объекта местного значения) или в границах земельного участка, предназначенного в соответствии с документацией по планировке территорий для изъятия земельных участков для государственных или муниципальных нужд, а также в границах территории, предназначенной для осуществления деятельности по комплексному и устойчивому</w:t>
      </w:r>
      <w:proofErr w:type="gramEnd"/>
      <w:r>
        <w:t xml:space="preserve"> развитию территорий.</w:t>
      </w:r>
    </w:p>
    <w:p w:rsidR="0062619F" w:rsidRDefault="0062619F" w:rsidP="0062619F">
      <w:pPr>
        <w:pStyle w:val="23"/>
        <w:shd w:val="clear" w:color="auto" w:fill="auto"/>
        <w:spacing w:before="0" w:line="322" w:lineRule="exact"/>
        <w:ind w:right="300"/>
      </w:pPr>
    </w:p>
    <w:p w:rsidR="0062619F" w:rsidRDefault="0062619F" w:rsidP="0062619F">
      <w:pPr>
        <w:pStyle w:val="23"/>
        <w:shd w:val="clear" w:color="auto" w:fill="auto"/>
        <w:spacing w:before="0" w:line="322" w:lineRule="exact"/>
      </w:pPr>
      <w:r>
        <w:t>___________________________________________________________________</w:t>
      </w:r>
    </w:p>
    <w:sectPr w:rsidR="0062619F" w:rsidSect="0062619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9F" w:rsidRDefault="0062619F" w:rsidP="00160DE8">
      <w:r>
        <w:separator/>
      </w:r>
    </w:p>
  </w:endnote>
  <w:endnote w:type="continuationSeparator" w:id="0">
    <w:p w:rsidR="0062619F" w:rsidRDefault="0062619F" w:rsidP="0016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9F" w:rsidRDefault="0062619F" w:rsidP="00160DE8">
      <w:r>
        <w:separator/>
      </w:r>
    </w:p>
  </w:footnote>
  <w:footnote w:type="continuationSeparator" w:id="0">
    <w:p w:rsidR="0062619F" w:rsidRDefault="0062619F" w:rsidP="0016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34A66"/>
    <w:multiLevelType w:val="multilevel"/>
    <w:tmpl w:val="CD944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B6E72DE"/>
    <w:multiLevelType w:val="multilevel"/>
    <w:tmpl w:val="6B8401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55222F37"/>
    <w:multiLevelType w:val="hybridMultilevel"/>
    <w:tmpl w:val="24DA214C"/>
    <w:lvl w:ilvl="0" w:tplc="36E077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892C62"/>
    <w:multiLevelType w:val="hybridMultilevel"/>
    <w:tmpl w:val="1A00F5A2"/>
    <w:lvl w:ilvl="0" w:tplc="A11AF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085A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D3783"/>
    <w:rsid w:val="001F385A"/>
    <w:rsid w:val="00205D1E"/>
    <w:rsid w:val="00216523"/>
    <w:rsid w:val="00222695"/>
    <w:rsid w:val="002614C9"/>
    <w:rsid w:val="00275FCE"/>
    <w:rsid w:val="002A26E0"/>
    <w:rsid w:val="002B3B04"/>
    <w:rsid w:val="002D5B2A"/>
    <w:rsid w:val="002D7EAE"/>
    <w:rsid w:val="003030B2"/>
    <w:rsid w:val="00312247"/>
    <w:rsid w:val="0031314A"/>
    <w:rsid w:val="00332424"/>
    <w:rsid w:val="003330DD"/>
    <w:rsid w:val="00335CF1"/>
    <w:rsid w:val="00342E13"/>
    <w:rsid w:val="00351C30"/>
    <w:rsid w:val="00352B4D"/>
    <w:rsid w:val="00386150"/>
    <w:rsid w:val="003958C6"/>
    <w:rsid w:val="003B6487"/>
    <w:rsid w:val="003D7C67"/>
    <w:rsid w:val="003E34AD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04F8"/>
    <w:rsid w:val="005C4B38"/>
    <w:rsid w:val="005D45CA"/>
    <w:rsid w:val="005E0638"/>
    <w:rsid w:val="005F5C9D"/>
    <w:rsid w:val="005F61F4"/>
    <w:rsid w:val="006027A9"/>
    <w:rsid w:val="006052B9"/>
    <w:rsid w:val="0061273F"/>
    <w:rsid w:val="00624E6E"/>
    <w:rsid w:val="0062619F"/>
    <w:rsid w:val="0063241C"/>
    <w:rsid w:val="0064275E"/>
    <w:rsid w:val="00651111"/>
    <w:rsid w:val="00653F99"/>
    <w:rsid w:val="00666920"/>
    <w:rsid w:val="0067372A"/>
    <w:rsid w:val="00685BBE"/>
    <w:rsid w:val="00685DEF"/>
    <w:rsid w:val="00686755"/>
    <w:rsid w:val="0069350A"/>
    <w:rsid w:val="006944A3"/>
    <w:rsid w:val="00696503"/>
    <w:rsid w:val="006A15AB"/>
    <w:rsid w:val="006A25E9"/>
    <w:rsid w:val="006B06BD"/>
    <w:rsid w:val="006C4347"/>
    <w:rsid w:val="006D6228"/>
    <w:rsid w:val="006E05C9"/>
    <w:rsid w:val="006F57D5"/>
    <w:rsid w:val="0071426A"/>
    <w:rsid w:val="00720058"/>
    <w:rsid w:val="00737676"/>
    <w:rsid w:val="0074794C"/>
    <w:rsid w:val="007935B7"/>
    <w:rsid w:val="007C12A5"/>
    <w:rsid w:val="007D14A1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06F3"/>
    <w:rsid w:val="008E5293"/>
    <w:rsid w:val="00920321"/>
    <w:rsid w:val="00925DFB"/>
    <w:rsid w:val="009562C4"/>
    <w:rsid w:val="00967CBB"/>
    <w:rsid w:val="009A0628"/>
    <w:rsid w:val="009B1782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12F"/>
    <w:rsid w:val="00A6789A"/>
    <w:rsid w:val="00A77446"/>
    <w:rsid w:val="00A81E0B"/>
    <w:rsid w:val="00A83D62"/>
    <w:rsid w:val="00A92C9D"/>
    <w:rsid w:val="00AA3605"/>
    <w:rsid w:val="00AB2568"/>
    <w:rsid w:val="00B36D54"/>
    <w:rsid w:val="00B41FD0"/>
    <w:rsid w:val="00B60C6D"/>
    <w:rsid w:val="00BB5816"/>
    <w:rsid w:val="00C05BEB"/>
    <w:rsid w:val="00C06C6C"/>
    <w:rsid w:val="00C109DB"/>
    <w:rsid w:val="00C25E2D"/>
    <w:rsid w:val="00C31829"/>
    <w:rsid w:val="00C65861"/>
    <w:rsid w:val="00C67289"/>
    <w:rsid w:val="00C71934"/>
    <w:rsid w:val="00C7539C"/>
    <w:rsid w:val="00C76AC2"/>
    <w:rsid w:val="00C8563C"/>
    <w:rsid w:val="00C951D5"/>
    <w:rsid w:val="00CB556C"/>
    <w:rsid w:val="00CB7FCB"/>
    <w:rsid w:val="00CE200C"/>
    <w:rsid w:val="00D031ED"/>
    <w:rsid w:val="00D0479E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3328"/>
    <w:rsid w:val="00E53E15"/>
    <w:rsid w:val="00E55B56"/>
    <w:rsid w:val="00E5646A"/>
    <w:rsid w:val="00E7375F"/>
    <w:rsid w:val="00E73FA7"/>
    <w:rsid w:val="00E74ED5"/>
    <w:rsid w:val="00E83736"/>
    <w:rsid w:val="00E92FFA"/>
    <w:rsid w:val="00EA27FF"/>
    <w:rsid w:val="00EA6A1A"/>
    <w:rsid w:val="00EC246A"/>
    <w:rsid w:val="00EF4D7A"/>
    <w:rsid w:val="00EF4EDE"/>
    <w:rsid w:val="00F07B95"/>
    <w:rsid w:val="00F318DA"/>
    <w:rsid w:val="00F40818"/>
    <w:rsid w:val="00F746EF"/>
    <w:rsid w:val="00F76E84"/>
    <w:rsid w:val="00F853C0"/>
    <w:rsid w:val="00F86E09"/>
    <w:rsid w:val="00F93F3F"/>
    <w:rsid w:val="00FA09AF"/>
    <w:rsid w:val="00FA1600"/>
    <w:rsid w:val="00FA4AEC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No Spacing"/>
    <w:link w:val="af3"/>
    <w:qFormat/>
    <w:rsid w:val="00CE2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3">
    <w:name w:val="Без интервала Знак"/>
    <w:link w:val="af2"/>
    <w:locked/>
    <w:rsid w:val="009B1782"/>
    <w:rPr>
      <w:rFonts w:ascii="Calibri" w:eastAsia="Arial" w:hAnsi="Calibri" w:cs="Times New Roman"/>
      <w:lang w:eastAsia="ar-SA"/>
    </w:rPr>
  </w:style>
  <w:style w:type="character" w:customStyle="1" w:styleId="4">
    <w:name w:val="Заголовок №4_"/>
    <w:basedOn w:val="a1"/>
    <w:link w:val="40"/>
    <w:rsid w:val="0062619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62619F"/>
    <w:pPr>
      <w:widowControl w:val="0"/>
      <w:shd w:val="clear" w:color="auto" w:fill="FFFFFF"/>
      <w:suppressAutoHyphens w:val="0"/>
      <w:spacing w:after="600" w:line="326" w:lineRule="exact"/>
      <w:outlineLvl w:val="3"/>
    </w:pPr>
    <w:rPr>
      <w:rFonts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basedOn w:val="a1"/>
    <w:rsid w:val="006261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62619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619F"/>
    <w:pPr>
      <w:widowControl w:val="0"/>
      <w:shd w:val="clear" w:color="auto" w:fill="FFFFFF"/>
      <w:suppressAutoHyphens w:val="0"/>
      <w:spacing w:before="600" w:line="331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64FC9DFDACAF158427E3CDF2F0292F64B0CA2C5DD8DD5E8565139E1DK9r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64FC9DFDACAF158427E3CDF2F0292F64B0CA2C5DD8DD5E8565139E1DK9r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SkrebcovVI</cp:lastModifiedBy>
  <cp:revision>7</cp:revision>
  <cp:lastPrinted>2022-06-28T08:40:00Z</cp:lastPrinted>
  <dcterms:created xsi:type="dcterms:W3CDTF">2022-06-28T07:17:00Z</dcterms:created>
  <dcterms:modified xsi:type="dcterms:W3CDTF">2022-08-15T08:43:00Z</dcterms:modified>
</cp:coreProperties>
</file>