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B6" w:rsidRDefault="00B001B6" w:rsidP="009E2160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9E2160" w:rsidRPr="00491330" w:rsidRDefault="009E2160" w:rsidP="009E2160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proofErr w:type="gramStart"/>
      <w:r w:rsidRPr="00491330">
        <w:rPr>
          <w:rFonts w:ascii="Times New Roman" w:hAnsi="Times New Roman"/>
          <w:b/>
          <w:bCs/>
          <w:color w:val="000000"/>
          <w:sz w:val="32"/>
          <w:szCs w:val="32"/>
        </w:rPr>
        <w:t>П</w:t>
      </w:r>
      <w:proofErr w:type="gramEnd"/>
      <w:r w:rsidRPr="00491330">
        <w:rPr>
          <w:rFonts w:ascii="Times New Roman" w:hAnsi="Times New Roman"/>
          <w:b/>
          <w:bCs/>
          <w:color w:val="000000"/>
          <w:sz w:val="32"/>
          <w:szCs w:val="32"/>
        </w:rPr>
        <w:t xml:space="preserve"> О С Т А Н О В Л Е Н И Е</w:t>
      </w:r>
    </w:p>
    <w:p w:rsidR="009E2160" w:rsidRPr="00DF39D2" w:rsidRDefault="009E2160" w:rsidP="00D87CFB">
      <w:pPr>
        <w:spacing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F39D2">
        <w:rPr>
          <w:rFonts w:ascii="Times New Roman" w:hAnsi="Times New Roman"/>
          <w:b/>
          <w:bCs/>
          <w:iCs/>
          <w:color w:val="000000"/>
          <w:sz w:val="28"/>
          <w:szCs w:val="28"/>
        </w:rPr>
        <w:t>АДМИНИСТРАЦИИ КОЧУБЕЕВСКОГО МУНИЦИПАЛЬНОГО</w:t>
      </w:r>
    </w:p>
    <w:p w:rsidR="009E2160" w:rsidRDefault="00D87CFB" w:rsidP="00D87CFB">
      <w:pPr>
        <w:spacing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ОКРУГА</w:t>
      </w:r>
      <w:r w:rsidR="009E2160" w:rsidRPr="00DF39D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СТАВРОПОЛЬСКОГО КРАЯ</w:t>
      </w:r>
    </w:p>
    <w:p w:rsidR="009E2160" w:rsidRPr="00DF39D2" w:rsidRDefault="009E2160" w:rsidP="009E2160">
      <w:pPr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9E2160" w:rsidRDefault="00B001B6" w:rsidP="009E2160">
      <w:pPr>
        <w:rPr>
          <w:rFonts w:ascii="Times New Roman" w:hAnsi="Times New Roman"/>
          <w:color w:val="000000"/>
          <w:sz w:val="28"/>
          <w:szCs w:val="28"/>
        </w:rPr>
      </w:pPr>
      <w:r w:rsidRPr="00B001B6">
        <w:rPr>
          <w:rFonts w:ascii="Times New Roman" w:hAnsi="Times New Roman"/>
          <w:color w:val="000000"/>
          <w:sz w:val="28"/>
          <w:szCs w:val="28"/>
          <w:u w:val="single"/>
        </w:rPr>
        <w:t>04 июля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2160" w:rsidRPr="00DF39D2">
        <w:rPr>
          <w:rFonts w:ascii="Times New Roman" w:hAnsi="Times New Roman"/>
          <w:color w:val="000000"/>
          <w:sz w:val="28"/>
          <w:szCs w:val="28"/>
        </w:rPr>
        <w:t>20</w:t>
      </w:r>
      <w:r w:rsidR="00455AC2">
        <w:rPr>
          <w:rFonts w:ascii="Times New Roman" w:hAnsi="Times New Roman"/>
          <w:color w:val="000000"/>
          <w:sz w:val="28"/>
          <w:szCs w:val="28"/>
        </w:rPr>
        <w:t>2</w:t>
      </w:r>
      <w:r w:rsidR="001C159B">
        <w:rPr>
          <w:rFonts w:ascii="Times New Roman" w:hAnsi="Times New Roman"/>
          <w:color w:val="000000"/>
          <w:sz w:val="28"/>
          <w:szCs w:val="28"/>
        </w:rPr>
        <w:t>3</w:t>
      </w:r>
      <w:r w:rsidR="009E2160" w:rsidRPr="00DF39D2">
        <w:rPr>
          <w:rFonts w:ascii="Times New Roman" w:hAnsi="Times New Roman"/>
          <w:color w:val="000000"/>
          <w:sz w:val="28"/>
          <w:szCs w:val="28"/>
        </w:rPr>
        <w:t xml:space="preserve"> г.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9E2160" w:rsidRPr="00DF39D2">
        <w:rPr>
          <w:rFonts w:ascii="Times New Roman" w:hAnsi="Times New Roman"/>
          <w:color w:val="000000"/>
          <w:sz w:val="28"/>
          <w:szCs w:val="28"/>
        </w:rPr>
        <w:t xml:space="preserve">с. Кочубеевское   </w:t>
      </w:r>
      <w:r w:rsidR="009E2160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9E216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B001B6">
        <w:rPr>
          <w:rFonts w:ascii="Times New Roman" w:hAnsi="Times New Roman"/>
          <w:color w:val="000000"/>
          <w:sz w:val="28"/>
          <w:szCs w:val="28"/>
          <w:u w:val="single"/>
        </w:rPr>
        <w:t>768</w:t>
      </w:r>
    </w:p>
    <w:p w:rsidR="009E2160" w:rsidRPr="00455AC2" w:rsidRDefault="009E2160" w:rsidP="00455AC2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</w:t>
      </w:r>
      <w:r w:rsidR="00D87CF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D87CFB">
        <w:rPr>
          <w:rFonts w:ascii="Times New Roman" w:hAnsi="Times New Roman"/>
          <w:sz w:val="28"/>
          <w:szCs w:val="28"/>
        </w:rPr>
        <w:t>01 марта</w:t>
      </w:r>
      <w:r w:rsidR="00167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455AC2">
        <w:rPr>
          <w:rFonts w:ascii="Times New Roman" w:hAnsi="Times New Roman"/>
          <w:sz w:val="28"/>
          <w:szCs w:val="28"/>
        </w:rPr>
        <w:t>2</w:t>
      </w:r>
      <w:r w:rsidR="00D87CF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D87CFB">
        <w:rPr>
          <w:rFonts w:ascii="Times New Roman" w:hAnsi="Times New Roman"/>
          <w:sz w:val="28"/>
          <w:szCs w:val="28"/>
        </w:rPr>
        <w:t xml:space="preserve">313 </w:t>
      </w:r>
      <w:r w:rsidRPr="00455AC2">
        <w:rPr>
          <w:rFonts w:ascii="Times New Roman" w:hAnsi="Times New Roman"/>
          <w:sz w:val="28"/>
          <w:szCs w:val="28"/>
        </w:rPr>
        <w:t>«</w:t>
      </w:r>
      <w:r w:rsidR="00455AC2" w:rsidRPr="00455AC2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администрацией Кочубеевского муниципального </w:t>
      </w:r>
      <w:r w:rsidR="00D87CFB">
        <w:rPr>
          <w:rFonts w:ascii="Times New Roman" w:hAnsi="Times New Roman"/>
          <w:sz w:val="28"/>
          <w:szCs w:val="28"/>
        </w:rPr>
        <w:t>округа</w:t>
      </w:r>
      <w:r w:rsidR="00455AC2" w:rsidRPr="00455AC2">
        <w:rPr>
          <w:rFonts w:ascii="Times New Roman" w:hAnsi="Times New Roman"/>
          <w:sz w:val="28"/>
          <w:szCs w:val="28"/>
        </w:rPr>
        <w:t xml:space="preserve"> Ставропольского края, структурными подразделениями администрации Кочубеевского муниципального </w:t>
      </w:r>
      <w:r w:rsidR="00D87CFB">
        <w:rPr>
          <w:rFonts w:ascii="Times New Roman" w:hAnsi="Times New Roman"/>
          <w:sz w:val="28"/>
          <w:szCs w:val="28"/>
        </w:rPr>
        <w:t>округа Ставропольского края</w:t>
      </w:r>
      <w:r w:rsidR="00167FB8" w:rsidRPr="00455AC2">
        <w:rPr>
          <w:rFonts w:ascii="Times New Roman" w:hAnsi="Times New Roman"/>
          <w:sz w:val="28"/>
          <w:szCs w:val="28"/>
        </w:rPr>
        <w:t>»</w:t>
      </w:r>
    </w:p>
    <w:p w:rsidR="00C95340" w:rsidRPr="00C95340" w:rsidRDefault="00C95340" w:rsidP="00C95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34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C9534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340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в соответствии с распоряжениями Правительства Российской Федерации от 17 декабря 2009 г. </w:t>
      </w:r>
      <w:hyperlink r:id="rId7" w:history="1">
        <w:r w:rsidRPr="00C95340">
          <w:rPr>
            <w:rFonts w:ascii="Times New Roman" w:hAnsi="Times New Roman" w:cs="Times New Roman"/>
            <w:sz w:val="28"/>
            <w:szCs w:val="28"/>
          </w:rPr>
          <w:t>N 1993-р</w:t>
        </w:r>
      </w:hyperlink>
      <w:r w:rsidRPr="00C95340">
        <w:rPr>
          <w:rFonts w:ascii="Times New Roman" w:hAnsi="Times New Roman" w:cs="Times New Roman"/>
          <w:sz w:val="28"/>
          <w:szCs w:val="28"/>
        </w:rPr>
        <w:t xml:space="preserve"> "Об утверждении сводного перечня первоочередных государственных и муниципальных услуг, предоставляемых в электронном виде", от 25 апреля 2011 г. </w:t>
      </w:r>
      <w:hyperlink r:id="rId8" w:history="1">
        <w:r w:rsidRPr="00C95340">
          <w:rPr>
            <w:rFonts w:ascii="Times New Roman" w:hAnsi="Times New Roman" w:cs="Times New Roman"/>
            <w:sz w:val="28"/>
            <w:szCs w:val="28"/>
          </w:rPr>
          <w:t>N 729-р</w:t>
        </w:r>
      </w:hyperlink>
      <w:r w:rsidRPr="00C95340">
        <w:rPr>
          <w:rFonts w:ascii="Times New Roman" w:hAnsi="Times New Roman" w:cs="Times New Roman"/>
          <w:sz w:val="28"/>
          <w:szCs w:val="28"/>
        </w:rPr>
        <w:t xml:space="preserve"> "Об утверждении перечня услуг, оказываемых государственными и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форме", от 18 сентября 2019 г. </w:t>
      </w:r>
      <w:hyperlink r:id="rId9" w:history="1">
        <w:r w:rsidRPr="00C95340">
          <w:rPr>
            <w:rFonts w:ascii="Times New Roman" w:hAnsi="Times New Roman" w:cs="Times New Roman"/>
            <w:sz w:val="28"/>
            <w:szCs w:val="28"/>
          </w:rPr>
          <w:t>N 2113-р</w:t>
        </w:r>
      </w:hyperlink>
      <w:r w:rsidRPr="00C95340">
        <w:rPr>
          <w:rFonts w:ascii="Times New Roman" w:hAnsi="Times New Roman" w:cs="Times New Roman"/>
          <w:sz w:val="28"/>
          <w:szCs w:val="28"/>
        </w:rPr>
        <w:t xml:space="preserve"> "О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органами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управления"</w:t>
      </w:r>
      <w:r w:rsidR="006D5A10">
        <w:rPr>
          <w:rFonts w:ascii="Times New Roman" w:hAnsi="Times New Roman" w:cs="Times New Roman"/>
          <w:sz w:val="28"/>
          <w:szCs w:val="28"/>
        </w:rPr>
        <w:t>,</w:t>
      </w:r>
      <w:r w:rsidR="001C159B">
        <w:rPr>
          <w:rFonts w:ascii="Times New Roman" w:hAnsi="Times New Roman" w:cs="Times New Roman"/>
          <w:sz w:val="28"/>
          <w:szCs w:val="28"/>
        </w:rPr>
        <w:t xml:space="preserve"> в соответствии с Перечнем массовых социально значимых услуг для перевода в электронный формат, утвержденным Губернатором Ставропольского края Владимировым В.В.</w:t>
      </w:r>
      <w:r w:rsidRPr="00C95340">
        <w:rPr>
          <w:rFonts w:ascii="Times New Roman" w:hAnsi="Times New Roman" w:cs="Times New Roman"/>
          <w:sz w:val="28"/>
          <w:szCs w:val="28"/>
        </w:rPr>
        <w:t xml:space="preserve"> </w:t>
      </w:r>
      <w:r w:rsidR="001C159B">
        <w:rPr>
          <w:rFonts w:ascii="Times New Roman" w:hAnsi="Times New Roman" w:cs="Times New Roman"/>
          <w:sz w:val="28"/>
          <w:szCs w:val="28"/>
        </w:rPr>
        <w:t xml:space="preserve">от 16.08.2022 года, </w:t>
      </w:r>
      <w:r w:rsidRPr="00C9534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Кочубеевского муниципального</w:t>
      </w:r>
      <w:r w:rsidRPr="00C953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C95340" w:rsidRDefault="00C95340" w:rsidP="00C95340">
      <w:pPr>
        <w:pStyle w:val="ConsPlusNormal"/>
        <w:jc w:val="both"/>
      </w:pPr>
    </w:p>
    <w:p w:rsidR="009E2160" w:rsidRPr="009E2160" w:rsidRDefault="009E2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160" w:rsidRDefault="009E2160" w:rsidP="009E216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555EA">
        <w:rPr>
          <w:rFonts w:ascii="Times New Roman" w:hAnsi="Times New Roman"/>
          <w:sz w:val="28"/>
          <w:szCs w:val="28"/>
        </w:rPr>
        <w:t>ПОСТАНОВЛЯЕТ:</w:t>
      </w:r>
    </w:p>
    <w:p w:rsidR="0032590D" w:rsidRDefault="0032590D">
      <w:pPr>
        <w:pStyle w:val="ConsPlusNormal"/>
        <w:jc w:val="both"/>
      </w:pPr>
    </w:p>
    <w:p w:rsidR="00060227" w:rsidRDefault="00060227" w:rsidP="00C953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167FB8" w:rsidRPr="00167FB8">
        <w:rPr>
          <w:rFonts w:ascii="Times New Roman" w:hAnsi="Times New Roman" w:cs="Times New Roman"/>
          <w:sz w:val="28"/>
          <w:szCs w:val="28"/>
        </w:rPr>
        <w:t>Переч</w:t>
      </w:r>
      <w:r w:rsidR="00167FB8">
        <w:rPr>
          <w:rFonts w:ascii="Times New Roman" w:hAnsi="Times New Roman" w:cs="Times New Roman"/>
          <w:sz w:val="28"/>
          <w:szCs w:val="28"/>
        </w:rPr>
        <w:t>ень</w:t>
      </w:r>
      <w:r w:rsidR="00167FB8" w:rsidRPr="00167FB8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Кочубеевского муниципального </w:t>
      </w:r>
      <w:r w:rsidR="00D87CFB">
        <w:rPr>
          <w:rFonts w:ascii="Times New Roman" w:hAnsi="Times New Roman" w:cs="Times New Roman"/>
          <w:sz w:val="28"/>
          <w:szCs w:val="28"/>
        </w:rPr>
        <w:t>округа</w:t>
      </w:r>
      <w:r w:rsidR="00167FB8" w:rsidRPr="00167FB8">
        <w:rPr>
          <w:rFonts w:ascii="Times New Roman" w:hAnsi="Times New Roman" w:cs="Times New Roman"/>
          <w:sz w:val="28"/>
          <w:szCs w:val="28"/>
        </w:rPr>
        <w:t xml:space="preserve"> Ставропольского края, структурными подразделениями администрации Кочубеевского муниципального </w:t>
      </w:r>
      <w:r w:rsidR="00D87CFB">
        <w:rPr>
          <w:rFonts w:ascii="Times New Roman" w:hAnsi="Times New Roman" w:cs="Times New Roman"/>
          <w:sz w:val="28"/>
          <w:szCs w:val="28"/>
        </w:rPr>
        <w:t>округа Ставропольского  края</w:t>
      </w:r>
      <w:r w:rsidR="006D5A10">
        <w:rPr>
          <w:rFonts w:ascii="Times New Roman" w:hAnsi="Times New Roman" w:cs="Times New Roman"/>
          <w:sz w:val="28"/>
          <w:szCs w:val="28"/>
        </w:rPr>
        <w:t>,</w:t>
      </w:r>
      <w:r w:rsidR="006D5A10" w:rsidRPr="006D5A10">
        <w:rPr>
          <w:rFonts w:ascii="Times New Roman" w:hAnsi="Times New Roman" w:cs="Times New Roman"/>
          <w:sz w:val="28"/>
          <w:szCs w:val="28"/>
        </w:rPr>
        <w:t xml:space="preserve"> </w:t>
      </w:r>
      <w:r w:rsidR="006D5A10" w:rsidRPr="009E2160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Кочубеевского муниципального </w:t>
      </w:r>
      <w:r w:rsidR="006D5A10">
        <w:rPr>
          <w:rFonts w:ascii="Times New Roman" w:hAnsi="Times New Roman" w:cs="Times New Roman"/>
          <w:sz w:val="28"/>
          <w:szCs w:val="28"/>
        </w:rPr>
        <w:t>округа</w:t>
      </w:r>
      <w:r w:rsidR="006D5A10" w:rsidRPr="009E21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D5A10">
        <w:rPr>
          <w:rFonts w:ascii="Times New Roman" w:hAnsi="Times New Roman"/>
          <w:sz w:val="28"/>
          <w:szCs w:val="28"/>
        </w:rPr>
        <w:t xml:space="preserve">от 01 марта 2021 года №313 </w:t>
      </w:r>
      <w:r w:rsidR="006D5A10" w:rsidRPr="00455AC2">
        <w:rPr>
          <w:rFonts w:ascii="Times New Roman" w:hAnsi="Times New Roman" w:cs="Times New Roman"/>
          <w:sz w:val="28"/>
          <w:szCs w:val="28"/>
        </w:rPr>
        <w:t>«Об утверждении Перечня муниципальных услуг, предоставляемых администрацией Кочубеевского муниципального</w:t>
      </w:r>
      <w:r w:rsidR="006D5A1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D5A10" w:rsidRPr="00455AC2">
        <w:rPr>
          <w:rFonts w:ascii="Times New Roman" w:hAnsi="Times New Roman" w:cs="Times New Roman"/>
          <w:sz w:val="28"/>
          <w:szCs w:val="28"/>
        </w:rPr>
        <w:t xml:space="preserve"> Ставропольского края, структурными подразделениями администрации Кочубеевского муниципального </w:t>
      </w:r>
      <w:r w:rsidR="006D5A1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892097">
        <w:rPr>
          <w:rFonts w:ascii="Times New Roman" w:hAnsi="Times New Roman" w:cs="Times New Roman"/>
          <w:sz w:val="28"/>
          <w:szCs w:val="28"/>
        </w:rPr>
        <w:t xml:space="preserve"> </w:t>
      </w:r>
      <w:r w:rsidR="00F10777" w:rsidRPr="00F10777">
        <w:rPr>
          <w:rFonts w:ascii="Times New Roman" w:hAnsi="Times New Roman" w:cs="Times New Roman"/>
          <w:sz w:val="28"/>
          <w:szCs w:val="28"/>
        </w:rPr>
        <w:t>изложить</w:t>
      </w:r>
      <w:r w:rsidR="00F107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5340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F10777">
        <w:rPr>
          <w:rFonts w:ascii="Times New Roman" w:hAnsi="Times New Roman" w:cs="Times New Roman"/>
          <w:sz w:val="28"/>
          <w:szCs w:val="28"/>
        </w:rPr>
        <w:t xml:space="preserve">  согласно приложению к настоящему</w:t>
      </w:r>
      <w:proofErr w:type="gramEnd"/>
      <w:r w:rsidR="00F10777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C95340">
        <w:rPr>
          <w:rFonts w:ascii="Times New Roman" w:hAnsi="Times New Roman" w:cs="Times New Roman"/>
          <w:sz w:val="28"/>
          <w:szCs w:val="28"/>
        </w:rPr>
        <w:t>.</w:t>
      </w:r>
    </w:p>
    <w:p w:rsidR="00B23ACD" w:rsidRPr="00B23ACD" w:rsidRDefault="00B23ACD" w:rsidP="00C85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653715" w:rsidRPr="00653715" w:rsidRDefault="000F7661" w:rsidP="00D87C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71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87CFB" w:rsidRPr="00653715">
        <w:rPr>
          <w:rFonts w:ascii="Times New Roman" w:hAnsi="Times New Roman"/>
          <w:sz w:val="28"/>
          <w:szCs w:val="28"/>
        </w:rPr>
        <w:t xml:space="preserve">Отделу информатизации и защиты информации администрации Кочубеевского муниципального округа Ставропольского края (Панову) </w:t>
      </w:r>
      <w:proofErr w:type="gramStart"/>
      <w:r w:rsidR="00D87CFB" w:rsidRPr="00653715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87CFB" w:rsidRPr="0065371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Кочубеевского муниципального округа Ставропольского края в разделе «</w:t>
      </w:r>
      <w:r w:rsidR="009E0E59">
        <w:rPr>
          <w:rFonts w:ascii="Times New Roman" w:hAnsi="Times New Roman"/>
          <w:sz w:val="28"/>
          <w:szCs w:val="28"/>
        </w:rPr>
        <w:t>Муниципальные и г</w:t>
      </w:r>
      <w:r w:rsidR="00D87CFB" w:rsidRPr="00653715">
        <w:rPr>
          <w:rFonts w:ascii="Times New Roman" w:hAnsi="Times New Roman"/>
          <w:sz w:val="28"/>
          <w:szCs w:val="28"/>
        </w:rPr>
        <w:t>осударственные услуги</w:t>
      </w:r>
      <w:r w:rsidR="009E0E59">
        <w:rPr>
          <w:rFonts w:ascii="Times New Roman" w:hAnsi="Times New Roman"/>
          <w:sz w:val="28"/>
          <w:szCs w:val="28"/>
        </w:rPr>
        <w:t xml:space="preserve"> АКМО СК</w:t>
      </w:r>
      <w:r w:rsidR="00D87CFB" w:rsidRPr="00653715">
        <w:rPr>
          <w:rFonts w:ascii="Times New Roman" w:hAnsi="Times New Roman"/>
          <w:sz w:val="28"/>
          <w:szCs w:val="28"/>
        </w:rPr>
        <w:t>».</w:t>
      </w:r>
    </w:p>
    <w:p w:rsidR="00653715" w:rsidRPr="00653715" w:rsidRDefault="000F7661" w:rsidP="0065371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5371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653715" w:rsidRPr="0065371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Кочубеевского муниципального округа Ставропольского края </w:t>
      </w:r>
      <w:proofErr w:type="spellStart"/>
      <w:r w:rsidR="00C60D01">
        <w:rPr>
          <w:rFonts w:ascii="Times New Roman" w:hAnsi="Times New Roman"/>
          <w:sz w:val="28"/>
          <w:szCs w:val="28"/>
        </w:rPr>
        <w:t>Тарасенко</w:t>
      </w:r>
      <w:proofErr w:type="spellEnd"/>
      <w:r w:rsidR="00C60D01">
        <w:rPr>
          <w:rFonts w:ascii="Times New Roman" w:hAnsi="Times New Roman"/>
          <w:sz w:val="28"/>
          <w:szCs w:val="28"/>
        </w:rPr>
        <w:t xml:space="preserve"> И.В</w:t>
      </w:r>
      <w:r w:rsidR="00732336">
        <w:rPr>
          <w:rFonts w:ascii="Times New Roman" w:hAnsi="Times New Roman"/>
          <w:sz w:val="28"/>
          <w:szCs w:val="28"/>
        </w:rPr>
        <w:t>.,</w:t>
      </w:r>
      <w:r w:rsidR="00E205A1" w:rsidRPr="00E205A1">
        <w:rPr>
          <w:rFonts w:ascii="Times New Roman" w:hAnsi="Times New Roman"/>
          <w:sz w:val="28"/>
          <w:szCs w:val="28"/>
        </w:rPr>
        <w:t xml:space="preserve"> </w:t>
      </w:r>
      <w:r w:rsidR="00E205A1" w:rsidRPr="00653715">
        <w:rPr>
          <w:rFonts w:ascii="Times New Roman" w:hAnsi="Times New Roman"/>
          <w:sz w:val="28"/>
          <w:szCs w:val="28"/>
        </w:rPr>
        <w:t xml:space="preserve">заместителя главы администрации Кочубеевского муниципального округа  Ставропольского края </w:t>
      </w:r>
      <w:proofErr w:type="spellStart"/>
      <w:r w:rsidR="00E205A1">
        <w:rPr>
          <w:rFonts w:ascii="Times New Roman" w:hAnsi="Times New Roman"/>
          <w:sz w:val="28"/>
          <w:szCs w:val="28"/>
        </w:rPr>
        <w:t>Арапову</w:t>
      </w:r>
      <w:proofErr w:type="spellEnd"/>
      <w:r w:rsidR="00E205A1">
        <w:rPr>
          <w:rFonts w:ascii="Times New Roman" w:hAnsi="Times New Roman"/>
          <w:sz w:val="28"/>
          <w:szCs w:val="28"/>
        </w:rPr>
        <w:t xml:space="preserve"> Л.В</w:t>
      </w:r>
      <w:r w:rsidR="00E205A1" w:rsidRPr="00653715">
        <w:rPr>
          <w:rFonts w:ascii="Times New Roman" w:hAnsi="Times New Roman"/>
          <w:sz w:val="28"/>
          <w:szCs w:val="28"/>
        </w:rPr>
        <w:t>.,</w:t>
      </w:r>
      <w:r w:rsidR="00732336">
        <w:rPr>
          <w:rFonts w:ascii="Times New Roman" w:hAnsi="Times New Roman"/>
          <w:sz w:val="28"/>
          <w:szCs w:val="28"/>
        </w:rPr>
        <w:t xml:space="preserve"> </w:t>
      </w:r>
      <w:r w:rsidR="00653715" w:rsidRPr="00653715">
        <w:rPr>
          <w:rFonts w:ascii="Times New Roman" w:hAnsi="Times New Roman"/>
          <w:sz w:val="28"/>
          <w:szCs w:val="28"/>
        </w:rPr>
        <w:t>заместителя главы администрации Кочубеевского муниципального округа  Ставропольского края Рогового А.Н., управляющего делами администрации Кочубеевского муниципального округа  Ставропольского края Юрченко И.А.</w:t>
      </w:r>
      <w:proofErr w:type="gramEnd"/>
    </w:p>
    <w:p w:rsidR="000F7661" w:rsidRDefault="00962033" w:rsidP="00653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C3098">
        <w:rPr>
          <w:rFonts w:ascii="Times New Roman" w:hAnsi="Times New Roman"/>
          <w:sz w:val="28"/>
          <w:szCs w:val="28"/>
        </w:rPr>
        <w:t>Настоящее п</w:t>
      </w:r>
      <w:r w:rsidR="000F7661" w:rsidRPr="00C555EA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0F7661">
        <w:rPr>
          <w:rFonts w:ascii="Times New Roman" w:hAnsi="Times New Roman"/>
          <w:sz w:val="28"/>
          <w:szCs w:val="28"/>
        </w:rPr>
        <w:t xml:space="preserve">со дня его </w:t>
      </w:r>
      <w:r w:rsidR="00460209">
        <w:rPr>
          <w:rFonts w:ascii="Times New Roman" w:hAnsi="Times New Roman"/>
          <w:sz w:val="28"/>
          <w:szCs w:val="28"/>
        </w:rPr>
        <w:t>опубликования (обнародования)</w:t>
      </w:r>
      <w:r w:rsidR="000F7661" w:rsidRPr="00C555EA">
        <w:rPr>
          <w:rFonts w:ascii="Times New Roman" w:hAnsi="Times New Roman"/>
          <w:sz w:val="28"/>
          <w:szCs w:val="28"/>
        </w:rPr>
        <w:t>.</w:t>
      </w:r>
    </w:p>
    <w:p w:rsidR="000F7661" w:rsidRPr="00C555EA" w:rsidRDefault="000F7661" w:rsidP="000F7661">
      <w:pPr>
        <w:widowControl w:val="0"/>
        <w:autoSpaceDE w:val="0"/>
        <w:autoSpaceDN w:val="0"/>
        <w:adjustRightInd w:val="0"/>
        <w:spacing w:after="0" w:line="360" w:lineRule="exact"/>
        <w:ind w:left="900"/>
        <w:jc w:val="both"/>
        <w:rPr>
          <w:rFonts w:ascii="Times New Roman" w:hAnsi="Times New Roman"/>
          <w:sz w:val="28"/>
          <w:szCs w:val="28"/>
        </w:rPr>
      </w:pPr>
    </w:p>
    <w:p w:rsidR="000F7661" w:rsidRPr="00C555EA" w:rsidRDefault="000F7661" w:rsidP="000F766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253"/>
        <w:gridCol w:w="5107"/>
      </w:tblGrid>
      <w:tr w:rsidR="000F7661" w:rsidRPr="00C555EA" w:rsidTr="00432421">
        <w:tc>
          <w:tcPr>
            <w:tcW w:w="4253" w:type="dxa"/>
          </w:tcPr>
          <w:p w:rsidR="000F7661" w:rsidRPr="00DF39D2" w:rsidRDefault="001907D1" w:rsidP="0019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0F7661" w:rsidRPr="00DF3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0F7661" w:rsidRPr="00DF3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DA6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5107" w:type="dxa"/>
            <w:vAlign w:val="bottom"/>
          </w:tcPr>
          <w:p w:rsidR="000F7661" w:rsidRPr="00DF39D2" w:rsidRDefault="001C1F16" w:rsidP="00190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1907D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А.П. Клевцов</w:t>
            </w:r>
          </w:p>
        </w:tc>
      </w:tr>
    </w:tbl>
    <w:p w:rsidR="0032590D" w:rsidRDefault="0032590D">
      <w:pPr>
        <w:pStyle w:val="ConsPlusNormal"/>
        <w:jc w:val="both"/>
      </w:pPr>
    </w:p>
    <w:p w:rsidR="0032590D" w:rsidRDefault="0032590D">
      <w:pPr>
        <w:pStyle w:val="ConsPlusNormal"/>
        <w:jc w:val="both"/>
      </w:pPr>
    </w:p>
    <w:p w:rsidR="000F7661" w:rsidRDefault="000F7661" w:rsidP="00653715">
      <w:pPr>
        <w:pStyle w:val="ConsPlusNormal"/>
        <w:jc w:val="both"/>
      </w:pPr>
    </w:p>
    <w:p w:rsidR="0096735A" w:rsidRPr="00E5085B" w:rsidRDefault="0096735A" w:rsidP="0096735A">
      <w:pPr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5085B">
        <w:rPr>
          <w:rFonts w:ascii="Times New Roman" w:hAnsi="Times New Roman"/>
          <w:iCs/>
          <w:color w:val="000000"/>
          <w:sz w:val="28"/>
          <w:szCs w:val="28"/>
        </w:rPr>
        <w:t xml:space="preserve">Проект вносит </w:t>
      </w:r>
    </w:p>
    <w:p w:rsidR="0096735A" w:rsidRPr="00E5085B" w:rsidRDefault="0096735A" w:rsidP="0096735A">
      <w:pPr>
        <w:spacing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5085B">
        <w:rPr>
          <w:rFonts w:ascii="Times New Roman" w:hAnsi="Times New Roman"/>
          <w:iCs/>
          <w:color w:val="000000"/>
          <w:sz w:val="28"/>
          <w:szCs w:val="28"/>
        </w:rPr>
        <w:t>Руководитель отдела экономического</w:t>
      </w:r>
    </w:p>
    <w:p w:rsidR="0096735A" w:rsidRPr="00E5085B" w:rsidRDefault="0096735A" w:rsidP="0096735A">
      <w:pPr>
        <w:spacing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р</w:t>
      </w:r>
      <w:r w:rsidRPr="00E5085B">
        <w:rPr>
          <w:rFonts w:ascii="Times New Roman" w:hAnsi="Times New Roman"/>
          <w:iCs/>
          <w:color w:val="000000"/>
          <w:sz w:val="28"/>
          <w:szCs w:val="28"/>
        </w:rPr>
        <w:t>азвития муниципального округа</w:t>
      </w:r>
      <w:r w:rsidR="00E83636">
        <w:rPr>
          <w:rFonts w:ascii="Times New Roman" w:hAnsi="Times New Roman"/>
          <w:iCs/>
          <w:color w:val="000000"/>
          <w:sz w:val="28"/>
          <w:szCs w:val="28"/>
        </w:rPr>
        <w:tab/>
      </w:r>
      <w:r w:rsidR="00E83636">
        <w:rPr>
          <w:rFonts w:ascii="Times New Roman" w:hAnsi="Times New Roman"/>
          <w:iCs/>
          <w:color w:val="000000"/>
          <w:sz w:val="28"/>
          <w:szCs w:val="28"/>
        </w:rPr>
        <w:tab/>
      </w:r>
      <w:r w:rsidR="00E83636">
        <w:rPr>
          <w:rFonts w:ascii="Times New Roman" w:hAnsi="Times New Roman"/>
          <w:iCs/>
          <w:color w:val="000000"/>
          <w:sz w:val="28"/>
          <w:szCs w:val="28"/>
        </w:rPr>
        <w:tab/>
        <w:t xml:space="preserve">                     </w:t>
      </w:r>
      <w:r w:rsidR="001C1F16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E0E59">
        <w:rPr>
          <w:rFonts w:ascii="Times New Roman" w:hAnsi="Times New Roman"/>
          <w:iCs/>
          <w:color w:val="000000"/>
          <w:sz w:val="28"/>
          <w:szCs w:val="28"/>
        </w:rPr>
        <w:t xml:space="preserve">Н.В. </w:t>
      </w:r>
      <w:proofErr w:type="spellStart"/>
      <w:r w:rsidR="009E0E59">
        <w:rPr>
          <w:rFonts w:ascii="Times New Roman" w:hAnsi="Times New Roman"/>
          <w:iCs/>
          <w:color w:val="000000"/>
          <w:sz w:val="28"/>
          <w:szCs w:val="28"/>
        </w:rPr>
        <w:t>Дудникова</w:t>
      </w:r>
      <w:proofErr w:type="spellEnd"/>
    </w:p>
    <w:p w:rsidR="0096735A" w:rsidRDefault="0096735A" w:rsidP="0096735A">
      <w:pPr>
        <w:spacing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5085B">
        <w:rPr>
          <w:rFonts w:ascii="Times New Roman" w:hAnsi="Times New Roman"/>
          <w:iCs/>
          <w:color w:val="000000"/>
          <w:sz w:val="28"/>
          <w:szCs w:val="28"/>
        </w:rPr>
        <w:t>Проект  визируют:</w:t>
      </w:r>
    </w:p>
    <w:p w:rsidR="001907D1" w:rsidRDefault="001907D1" w:rsidP="0096735A">
      <w:pPr>
        <w:spacing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Первый заместитель главы администрации</w:t>
      </w:r>
    </w:p>
    <w:p w:rsidR="001907D1" w:rsidRPr="00E5085B" w:rsidRDefault="001907D1" w:rsidP="0096735A">
      <w:pPr>
        <w:spacing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муниципального округа                                                              И.В.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Тарасенко</w:t>
      </w:r>
      <w:proofErr w:type="spellEnd"/>
    </w:p>
    <w:p w:rsidR="0096735A" w:rsidRPr="00E5085B" w:rsidRDefault="0096735A" w:rsidP="0096735A">
      <w:pPr>
        <w:spacing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5085B">
        <w:rPr>
          <w:rFonts w:ascii="Times New Roman" w:hAnsi="Times New Roman"/>
          <w:iCs/>
          <w:color w:val="000000"/>
          <w:sz w:val="28"/>
          <w:szCs w:val="28"/>
        </w:rPr>
        <w:t>Управляющий делами администрации</w:t>
      </w:r>
    </w:p>
    <w:p w:rsidR="0096735A" w:rsidRPr="00E5085B" w:rsidRDefault="0096735A" w:rsidP="0096735A">
      <w:pPr>
        <w:spacing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5085B">
        <w:rPr>
          <w:rFonts w:ascii="Times New Roman" w:hAnsi="Times New Roman"/>
          <w:iCs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iCs/>
          <w:color w:val="000000"/>
          <w:sz w:val="28"/>
          <w:szCs w:val="28"/>
        </w:rPr>
        <w:t>округа</w:t>
      </w:r>
      <w:r w:rsidRPr="00E5085B">
        <w:rPr>
          <w:rFonts w:ascii="Times New Roman" w:hAnsi="Times New Roman"/>
          <w:iCs/>
          <w:color w:val="000000"/>
          <w:sz w:val="28"/>
          <w:szCs w:val="28"/>
        </w:rPr>
        <w:tab/>
      </w:r>
      <w:r w:rsidRPr="00E5085B">
        <w:rPr>
          <w:rFonts w:ascii="Times New Roman" w:hAnsi="Times New Roman"/>
          <w:iCs/>
          <w:color w:val="000000"/>
          <w:sz w:val="28"/>
          <w:szCs w:val="28"/>
        </w:rPr>
        <w:tab/>
      </w:r>
      <w:r w:rsidRPr="00E5085B">
        <w:rPr>
          <w:rFonts w:ascii="Times New Roman" w:hAnsi="Times New Roman"/>
          <w:iCs/>
          <w:color w:val="000000"/>
          <w:sz w:val="28"/>
          <w:szCs w:val="28"/>
        </w:rPr>
        <w:tab/>
        <w:t xml:space="preserve">     </w:t>
      </w:r>
      <w:r w:rsidR="001907D1"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</w:t>
      </w:r>
      <w:r w:rsidRPr="00E5085B">
        <w:rPr>
          <w:rFonts w:ascii="Times New Roman" w:hAnsi="Times New Roman"/>
          <w:iCs/>
          <w:color w:val="000000"/>
          <w:sz w:val="28"/>
          <w:szCs w:val="28"/>
        </w:rPr>
        <w:t>И.А.Юрченко</w:t>
      </w:r>
    </w:p>
    <w:p w:rsidR="0096735A" w:rsidRPr="00E5085B" w:rsidRDefault="0096735A" w:rsidP="0096735A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5085B">
        <w:rPr>
          <w:rFonts w:ascii="Times New Roman" w:hAnsi="Times New Roman"/>
          <w:iCs/>
          <w:sz w:val="28"/>
          <w:szCs w:val="28"/>
        </w:rPr>
        <w:t>Руководитель отдела правового и кадрового</w:t>
      </w:r>
    </w:p>
    <w:p w:rsidR="0096735A" w:rsidRDefault="0096735A" w:rsidP="0096735A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5085B">
        <w:rPr>
          <w:rFonts w:ascii="Times New Roman" w:hAnsi="Times New Roman"/>
          <w:iCs/>
          <w:sz w:val="28"/>
          <w:szCs w:val="28"/>
        </w:rPr>
        <w:t>обеспечения администрации</w:t>
      </w:r>
      <w:r w:rsidRPr="00E5085B">
        <w:rPr>
          <w:rFonts w:ascii="Times New Roman" w:hAnsi="Times New Roman"/>
          <w:iCs/>
          <w:sz w:val="28"/>
          <w:szCs w:val="28"/>
        </w:rPr>
        <w:tab/>
      </w:r>
    </w:p>
    <w:p w:rsidR="00495E85" w:rsidRDefault="0096735A" w:rsidP="00495E85">
      <w:pPr>
        <w:spacing w:line="240" w:lineRule="auto"/>
        <w:rPr>
          <w:rFonts w:ascii="Times New Roman" w:hAnsi="Times New Roman"/>
          <w:iCs/>
          <w:sz w:val="28"/>
          <w:szCs w:val="28"/>
        </w:rPr>
        <w:sectPr w:rsidR="00495E85" w:rsidSect="00495E85">
          <w:pgSz w:w="11906" w:h="16838"/>
          <w:pgMar w:top="568" w:right="850" w:bottom="568" w:left="1701" w:header="708" w:footer="708" w:gutter="0"/>
          <w:cols w:space="708"/>
          <w:docGrid w:linePitch="360"/>
        </w:sectPr>
      </w:pPr>
      <w:r w:rsidRPr="00E5085B">
        <w:rPr>
          <w:rFonts w:ascii="Times New Roman" w:hAnsi="Times New Roman"/>
          <w:iCs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округа</w:t>
      </w:r>
      <w:r w:rsidRPr="00E5085B">
        <w:rPr>
          <w:rFonts w:ascii="Times New Roman" w:hAnsi="Times New Roman"/>
          <w:iCs/>
          <w:sz w:val="28"/>
          <w:szCs w:val="28"/>
        </w:rPr>
        <w:tab/>
      </w:r>
      <w:r w:rsidR="00495E85">
        <w:rPr>
          <w:rFonts w:ascii="Times New Roman" w:hAnsi="Times New Roman"/>
          <w:iCs/>
          <w:sz w:val="28"/>
          <w:szCs w:val="28"/>
        </w:rPr>
        <w:t xml:space="preserve">                                                      О.И. </w:t>
      </w:r>
      <w:r w:rsidR="00495E85" w:rsidRPr="00E5085B">
        <w:rPr>
          <w:rFonts w:ascii="Times New Roman" w:hAnsi="Times New Roman"/>
          <w:iCs/>
          <w:sz w:val="28"/>
          <w:szCs w:val="28"/>
        </w:rPr>
        <w:t>Бакшеева</w:t>
      </w:r>
    </w:p>
    <w:p w:rsidR="0096735A" w:rsidRPr="00E5085B" w:rsidRDefault="0096735A" w:rsidP="0096735A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5085B">
        <w:rPr>
          <w:rFonts w:ascii="Times New Roman" w:hAnsi="Times New Roman"/>
          <w:iCs/>
          <w:sz w:val="28"/>
          <w:szCs w:val="28"/>
        </w:rPr>
        <w:lastRenderedPageBreak/>
        <w:tab/>
      </w:r>
      <w:r w:rsidRPr="00E5085B">
        <w:rPr>
          <w:rFonts w:ascii="Times New Roman" w:hAnsi="Times New Roman"/>
          <w:iCs/>
          <w:sz w:val="28"/>
          <w:szCs w:val="28"/>
        </w:rPr>
        <w:tab/>
      </w:r>
      <w:r w:rsidRPr="00E5085B">
        <w:rPr>
          <w:rFonts w:ascii="Times New Roman" w:hAnsi="Times New Roman"/>
          <w:iCs/>
          <w:sz w:val="28"/>
          <w:szCs w:val="28"/>
        </w:rPr>
        <w:tab/>
      </w:r>
    </w:p>
    <w:p w:rsidR="00060227" w:rsidRDefault="00060227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C10A0" w:rsidRDefault="00060227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060227" w:rsidRDefault="006C10A0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060227">
        <w:rPr>
          <w:rFonts w:ascii="Times New Roman" w:hAnsi="Times New Roman"/>
          <w:sz w:val="28"/>
          <w:szCs w:val="28"/>
        </w:rPr>
        <w:t xml:space="preserve">  </w:t>
      </w:r>
      <w:r w:rsidR="00495E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060227">
        <w:rPr>
          <w:rFonts w:ascii="Times New Roman" w:hAnsi="Times New Roman"/>
          <w:sz w:val="28"/>
          <w:szCs w:val="28"/>
        </w:rPr>
        <w:t>Приложение</w:t>
      </w:r>
    </w:p>
    <w:p w:rsidR="00060227" w:rsidRDefault="00060227" w:rsidP="00060227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60227" w:rsidRDefault="00060227" w:rsidP="00060227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95E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 п</w:t>
      </w:r>
      <w:r w:rsidRPr="00970316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97031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60227" w:rsidRDefault="00060227" w:rsidP="00060227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95E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970316">
        <w:rPr>
          <w:rFonts w:ascii="Times New Roman" w:hAnsi="Times New Roman"/>
          <w:sz w:val="28"/>
          <w:szCs w:val="28"/>
        </w:rPr>
        <w:t>Кочубеевского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316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060227" w:rsidRDefault="00060227" w:rsidP="00060227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95E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970316">
        <w:rPr>
          <w:rFonts w:ascii="Times New Roman" w:hAnsi="Times New Roman"/>
          <w:sz w:val="28"/>
          <w:szCs w:val="28"/>
        </w:rPr>
        <w:t>Ставропольского края</w:t>
      </w:r>
    </w:p>
    <w:p w:rsidR="00060227" w:rsidRDefault="00060227" w:rsidP="00060227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857FA" w:rsidRPr="00B001B6" w:rsidRDefault="00B001B6" w:rsidP="00B001B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060227" w:rsidRPr="00B001B6">
        <w:rPr>
          <w:rFonts w:ascii="Times New Roman" w:hAnsi="Times New Roman"/>
          <w:sz w:val="28"/>
          <w:szCs w:val="28"/>
        </w:rPr>
        <w:t>от</w:t>
      </w:r>
      <w:r w:rsidR="00721276" w:rsidRPr="00B001B6">
        <w:rPr>
          <w:rFonts w:ascii="Times New Roman" w:hAnsi="Times New Roman"/>
          <w:sz w:val="28"/>
          <w:szCs w:val="28"/>
        </w:rPr>
        <w:t xml:space="preserve"> </w:t>
      </w:r>
      <w:r w:rsidRPr="00B001B6">
        <w:rPr>
          <w:rFonts w:ascii="Times New Roman" w:hAnsi="Times New Roman"/>
          <w:sz w:val="28"/>
          <w:szCs w:val="28"/>
        </w:rPr>
        <w:t xml:space="preserve"> </w:t>
      </w:r>
      <w:r w:rsidRPr="00B001B6">
        <w:rPr>
          <w:rFonts w:ascii="Times New Roman" w:hAnsi="Times New Roman"/>
          <w:sz w:val="28"/>
          <w:szCs w:val="28"/>
          <w:u w:val="single"/>
        </w:rPr>
        <w:t>04 июля</w:t>
      </w:r>
      <w:r w:rsidRPr="00B001B6">
        <w:rPr>
          <w:rFonts w:ascii="Times New Roman" w:hAnsi="Times New Roman"/>
          <w:sz w:val="28"/>
          <w:szCs w:val="28"/>
        </w:rPr>
        <w:t xml:space="preserve"> </w:t>
      </w:r>
      <w:r w:rsidR="00060227" w:rsidRPr="00B001B6">
        <w:rPr>
          <w:rFonts w:ascii="Times New Roman" w:hAnsi="Times New Roman"/>
          <w:sz w:val="28"/>
          <w:szCs w:val="28"/>
        </w:rPr>
        <w:t>202</w:t>
      </w:r>
      <w:r w:rsidR="009E0E59" w:rsidRPr="00B001B6">
        <w:rPr>
          <w:rFonts w:ascii="Times New Roman" w:hAnsi="Times New Roman"/>
          <w:sz w:val="28"/>
          <w:szCs w:val="28"/>
        </w:rPr>
        <w:t>3</w:t>
      </w:r>
      <w:r w:rsidR="00060227" w:rsidRPr="00B001B6">
        <w:rPr>
          <w:rFonts w:ascii="Times New Roman" w:hAnsi="Times New Roman"/>
          <w:sz w:val="28"/>
          <w:szCs w:val="28"/>
        </w:rPr>
        <w:t xml:space="preserve"> г.</w:t>
      </w:r>
      <w:r w:rsidR="001601E3" w:rsidRPr="00B001B6">
        <w:rPr>
          <w:rFonts w:ascii="Times New Roman" w:hAnsi="Times New Roman"/>
          <w:sz w:val="28"/>
          <w:szCs w:val="28"/>
        </w:rPr>
        <w:t xml:space="preserve"> </w:t>
      </w:r>
      <w:r w:rsidR="00721276" w:rsidRPr="00B001B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01B6">
        <w:rPr>
          <w:rFonts w:ascii="Times New Roman" w:hAnsi="Times New Roman"/>
          <w:sz w:val="28"/>
          <w:szCs w:val="28"/>
          <w:u w:val="single"/>
        </w:rPr>
        <w:t>768</w:t>
      </w:r>
      <w:r w:rsidRPr="00B001B6">
        <w:rPr>
          <w:rFonts w:ascii="Times New Roman" w:hAnsi="Times New Roman"/>
          <w:sz w:val="28"/>
          <w:szCs w:val="28"/>
        </w:rPr>
        <w:t xml:space="preserve"> </w:t>
      </w:r>
    </w:p>
    <w:p w:rsidR="00653715" w:rsidRPr="003A5786" w:rsidRDefault="00653715" w:rsidP="00C857F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D1003" w:rsidRPr="000E3CC9" w:rsidRDefault="00AD1003" w:rsidP="00AD1003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0E3CC9" w:rsidRPr="000E3CC9" w:rsidRDefault="000E3CC9" w:rsidP="000E3CC9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0E3CC9">
        <w:rPr>
          <w:rFonts w:ascii="Times New Roman" w:hAnsi="Times New Roman"/>
          <w:sz w:val="28"/>
          <w:szCs w:val="28"/>
        </w:rPr>
        <w:t>ПЕРЕЧЕНЬ</w:t>
      </w:r>
    </w:p>
    <w:p w:rsidR="000E3CC9" w:rsidRPr="000E3CC9" w:rsidRDefault="000E3CC9" w:rsidP="000E3CC9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E3CC9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 Кочубеевского муниципального округа Ставропольского края, структурными подразделениями администрации Кочубеевского муниципального округа Ставропольского края</w:t>
      </w:r>
    </w:p>
    <w:p w:rsidR="000E3CC9" w:rsidRPr="000E3CC9" w:rsidRDefault="000E3CC9" w:rsidP="000E3CC9">
      <w:pPr>
        <w:suppressAutoHyphens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94"/>
        <w:gridCol w:w="8445"/>
        <w:gridCol w:w="3402"/>
        <w:gridCol w:w="2268"/>
      </w:tblGrid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35903" w:rsidRPr="006E12EC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E12E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12E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E12E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C35903" w:rsidRPr="006E12EC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Предоставление муниципальной услуги в электронном виде: предоставляется (да);</w:t>
            </w:r>
          </w:p>
          <w:p w:rsidR="00C35903" w:rsidRPr="006E12EC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 xml:space="preserve">не предоставляется </w:t>
            </w: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(нет)</w:t>
            </w:r>
          </w:p>
        </w:tc>
      </w:tr>
      <w:tr w:rsidR="00C35903" w:rsidRPr="006E12EC" w:rsidTr="00FD51DE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lastRenderedPageBreak/>
              <w:t>I</w:t>
            </w: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 Муниципальные услуги в сфере архитектуры и градостроительства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3F190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C19E4">
              <w:rPr>
                <w:rFonts w:ascii="Times New Roman" w:hAnsi="Times New Roman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3F190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3F190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3F190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A413B8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3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A413B8" w:rsidRDefault="00C35903" w:rsidP="003F190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3B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Подготовка и утверждение документации по планировке </w:t>
            </w:r>
            <w:r w:rsidRPr="00A413B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A413B8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3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архитектуры и </w:t>
            </w:r>
            <w:r w:rsidRPr="00A413B8">
              <w:rPr>
                <w:rFonts w:ascii="Times New Roman" w:hAnsi="Times New Roman"/>
                <w:sz w:val="28"/>
                <w:szCs w:val="28"/>
              </w:rPr>
              <w:lastRenderedPageBreak/>
              <w:t>градостроительства администрации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A413B8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3B8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3F190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Предоставление разрешения на условно разрешенный вид использования земельного </w:t>
            </w:r>
            <w:r w:rsidRPr="00034B9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участка или объекта</w:t>
            </w: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3F190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B9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3F190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разрешения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земляных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3F190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3F190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735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</w:t>
            </w:r>
            <w:r w:rsidRPr="005C2735">
              <w:rPr>
                <w:rFonts w:ascii="Times New Roman" w:hAnsi="Times New Roman"/>
                <w:sz w:val="28"/>
                <w:szCs w:val="28"/>
              </w:rPr>
              <w:lastRenderedPageBreak/>
      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архитектуры и градостроительства </w:t>
            </w: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94348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3F190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94348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034B9F" w:rsidRDefault="00C35903" w:rsidP="003F19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B9F">
              <w:rPr>
                <w:rFonts w:ascii="Times New Roman" w:hAnsi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C35903" w:rsidRPr="006E12EC" w:rsidRDefault="00C35903" w:rsidP="003F190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AC635A" w:rsidRDefault="00C3590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35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AC635A" w:rsidRDefault="00C35903" w:rsidP="003F190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35A">
              <w:rPr>
                <w:rFonts w:ascii="Times New Roman" w:hAnsi="Times New Roman"/>
                <w:sz w:val="28"/>
                <w:szCs w:val="28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AC635A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35A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AC635A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35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86D23" w:rsidRPr="006E12EC" w:rsidTr="00B9432B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23" w:rsidRPr="006412C9" w:rsidRDefault="00F86D23" w:rsidP="00F86D2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2C9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II</w:t>
            </w:r>
            <w:r w:rsidRPr="006412C9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</w:t>
            </w:r>
            <w:r w:rsidRPr="006412C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Муниципальные услуги в сфере сохранения и охраны объектов культурного наследия</w:t>
            </w:r>
          </w:p>
        </w:tc>
      </w:tr>
      <w:tr w:rsidR="00F86D2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23" w:rsidRPr="00F86D23" w:rsidRDefault="00F86D2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23" w:rsidRPr="006412C9" w:rsidRDefault="00F86D23" w:rsidP="003F190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6412C9">
              <w:rPr>
                <w:rFonts w:ascii="TimesNewRomanPSMT" w:hAnsi="TimesNewRomanPSMT" w:cs="TimesNewRomanPSMT"/>
                <w:sz w:val="28"/>
                <w:szCs w:val="28"/>
              </w:rPr>
              <w:t xml:space="preserve"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</w:t>
            </w:r>
            <w:r w:rsidRPr="006412C9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выявленного объекта культурного наследия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23" w:rsidRPr="00D96EF8" w:rsidRDefault="00F86D23" w:rsidP="00F86D2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Pr="006E12EC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23" w:rsidRPr="00590223" w:rsidRDefault="0059022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2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86D2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23" w:rsidRPr="00F86D23" w:rsidRDefault="00F86D23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6D23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23" w:rsidRPr="006412C9" w:rsidRDefault="00F86D23" w:rsidP="003F190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6412C9">
              <w:rPr>
                <w:rFonts w:ascii="TimesNewRomanPSMT" w:hAnsi="TimesNewRomanPSMT" w:cs="TimesNewRomanPSMT"/>
                <w:sz w:val="28"/>
                <w:szCs w:val="28"/>
              </w:rPr>
      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Федерации, выявленного объекта культурного наследия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23" w:rsidRPr="00D96EF8" w:rsidRDefault="0059022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/>
                <w:sz w:val="28"/>
                <w:szCs w:val="28"/>
              </w:rPr>
              <w:t>культуры</w:t>
            </w:r>
            <w:r w:rsidRPr="006E12EC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23" w:rsidRPr="00590223" w:rsidRDefault="0059022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022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24391B" w:rsidRPr="006E12EC" w:rsidTr="00C8530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1B" w:rsidRPr="00D96EF8" w:rsidRDefault="00452276" w:rsidP="0045227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III</w:t>
            </w: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 Муниципальные услуги в сфере молодежной политики и развития физической культуры и спорта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45227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1</w:t>
            </w:r>
            <w:r w:rsidR="0045227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452276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Кочубеевского муниципального округа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45227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1</w:t>
            </w:r>
            <w:r w:rsidR="0045227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452276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Присвоение спортивных разрядов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 xml:space="preserve">комитет по физической культуре, спорту и туризму администрации Кочубеевского муниципального округа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45227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1</w:t>
            </w:r>
            <w:r w:rsidR="004522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452276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 xml:space="preserve">комитет по физической культуре, спорту и туризму администрации Кочубеевского муниципального округа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45227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45227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452276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 xml:space="preserve">комитет по физической культуре, спорту и туризму администрации Кочубеевского муниципального округа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BA531E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76" w:rsidRDefault="00452276" w:rsidP="00452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>Присвоение квалификационных категорий спортивных судей</w:t>
            </w:r>
          </w:p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 xml:space="preserve">комитет по физической культуре, спорту и туризму администрации Кочубеевского муниципального округа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A531E" w:rsidRPr="006E12EC" w:rsidTr="009C78B7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531E" w:rsidRPr="006E12EC" w:rsidRDefault="00BA531E" w:rsidP="00BA531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IV</w:t>
            </w: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 Муниципальные услуги в сфере образования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BA531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2</w:t>
            </w:r>
            <w:r w:rsidR="00BA53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BA531E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z w:val="28"/>
                <w:szCs w:val="28"/>
              </w:rPr>
              <w:t>Постановка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учет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учреждения,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реализующие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программы дошкольного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BA531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2</w:t>
            </w:r>
            <w:r w:rsidR="00BA53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 xml:space="preserve">Организация отдыха детей в каникулярное </w:t>
            </w:r>
            <w:r w:rsidRPr="006E12EC">
              <w:rPr>
                <w:rFonts w:ascii="Times New Roman" w:hAnsi="Times New Roman"/>
                <w:spacing w:val="-2"/>
                <w:sz w:val="28"/>
                <w:szCs w:val="28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D96EF8" w:rsidRDefault="00C35903" w:rsidP="00BA531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610A4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BA531E" w:rsidRPr="00610A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AC635A" w:rsidRDefault="00BA531E" w:rsidP="00284040">
            <w:pPr>
              <w:rPr>
                <w:rFonts w:ascii="Times New Roman" w:hAnsi="Times New Roman"/>
                <w:sz w:val="28"/>
                <w:szCs w:val="28"/>
              </w:rPr>
            </w:pPr>
            <w:r w:rsidRPr="00AC635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Запись на </w:t>
            </w:r>
            <w:proofErr w:type="gramStart"/>
            <w:r w:rsidRPr="00AC635A">
              <w:rPr>
                <w:rFonts w:ascii="Times New Roman" w:hAnsi="Times New Roman"/>
                <w:sz w:val="28"/>
                <w:szCs w:val="28"/>
                <w:lang w:eastAsia="zh-CN"/>
              </w:rPr>
              <w:t>обучение</w:t>
            </w:r>
            <w:proofErr w:type="gramEnd"/>
            <w:r w:rsidRPr="00AC635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по дополнительной общеобразовательной программе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AC635A" w:rsidRDefault="00C35903" w:rsidP="00284040">
            <w:pPr>
              <w:rPr>
                <w:rFonts w:ascii="Times New Roman" w:hAnsi="Times New Roman"/>
                <w:sz w:val="28"/>
                <w:szCs w:val="28"/>
              </w:rPr>
            </w:pPr>
            <w:r w:rsidRPr="00AC635A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AC635A" w:rsidRDefault="00C35903" w:rsidP="002840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3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10A46" w:rsidRPr="006E12EC" w:rsidTr="00932499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46" w:rsidRPr="00D96EF8" w:rsidRDefault="00610A46" w:rsidP="00610A46">
            <w:pPr>
              <w:jc w:val="center"/>
              <w:rPr>
                <w:rFonts w:ascii="Times New Roman" w:hAnsi="Times New Roman"/>
                <w:sz w:val="28"/>
                <w:szCs w:val="28"/>
                <w:highlight w:val="magenta"/>
              </w:rPr>
            </w:pP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V</w:t>
            </w: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 Муниципальные услуги в сфере архивного дела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97176A" w:rsidRDefault="00C35903" w:rsidP="00610A46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176A">
              <w:rPr>
                <w:rFonts w:ascii="Times New Roman" w:hAnsi="Times New Roman"/>
                <w:sz w:val="28"/>
                <w:szCs w:val="28"/>
              </w:rPr>
              <w:t>2</w:t>
            </w:r>
            <w:r w:rsidR="00610A46" w:rsidRPr="009717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A46" w:rsidRPr="0097176A" w:rsidRDefault="00610A46" w:rsidP="00610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97176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  <w:p w:rsidR="00C35903" w:rsidRPr="0097176A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97176A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76A">
              <w:rPr>
                <w:rFonts w:ascii="Times New Roman" w:hAnsi="Times New Roman"/>
                <w:sz w:val="28"/>
                <w:szCs w:val="28"/>
              </w:rPr>
              <w:t>архивный отдел 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97176A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76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10A46" w:rsidRPr="006E12EC" w:rsidTr="00AE07BE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46" w:rsidRPr="006E12EC" w:rsidRDefault="002E165B" w:rsidP="002E165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I</w:t>
            </w: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 Муниципальные услуги в сфере жилищно-коммунального хозяйства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2</w:t>
            </w:r>
            <w:r w:rsidR="006412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2E165B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Согласование проведения </w:t>
            </w: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переустройства и (или) перепланировки помещения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2</w:t>
            </w:r>
            <w:r w:rsidR="006412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2E165B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 xml:space="preserve">отдел архитектуры и градостроительства администрации Кочубеевского </w:t>
            </w: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6412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2E165B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Перевод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жилого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помещения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нежилое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помещение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нежилого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помещения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жилое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2</w:t>
            </w:r>
            <w:r w:rsidR="006412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2E165B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2</w:t>
            </w:r>
            <w:r w:rsidR="006412C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2E165B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6412C9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2E165B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3</w:t>
            </w:r>
            <w:r w:rsidR="006412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2E165B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Признание граждан </w:t>
            </w:r>
            <w:proofErr w:type="gramStart"/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малоимущими</w:t>
            </w:r>
            <w:proofErr w:type="gramEnd"/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в целях предоставления им по договорам социального найма жилых помещений муниципального </w:t>
            </w: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жилищного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имущественных и земельных отношений </w:t>
            </w: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6412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2E165B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z w:val="28"/>
                <w:szCs w:val="28"/>
              </w:rPr>
              <w:t>Принятие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учет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качестве,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нуждающихся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жилых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помещениях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3</w:t>
            </w:r>
            <w:r w:rsidR="006412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2E165B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3</w:t>
            </w:r>
            <w:r w:rsidR="006412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2E165B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3</w:t>
            </w:r>
            <w:r w:rsidR="006412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2E165B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3</w:t>
            </w:r>
            <w:r w:rsidR="006412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2E165B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Согласие на обмен жилыми помещениями, которые предоставлены по договорам социального найма и в которых проживают </w:t>
            </w: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образования администрации </w:t>
            </w: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Кочубеевского муниципального округа</w:t>
            </w:r>
          </w:p>
          <w:p w:rsidR="00C35903" w:rsidRPr="006E12EC" w:rsidRDefault="00C35903" w:rsidP="00284040">
            <w:pPr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социального развития и здравоохранения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6412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2E165B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3</w:t>
            </w:r>
            <w:r w:rsidR="006412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2E165B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EF3">
              <w:rPr>
                <w:rFonts w:ascii="Times New Roman" w:hAnsi="Times New Roman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управление сельского хозяйства и охраны окружающей среды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3</w:t>
            </w:r>
            <w:r w:rsidR="006412C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2E165B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6412C9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2E165B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 xml:space="preserve">Прием документов и оформление согласия </w:t>
            </w:r>
            <w:proofErr w:type="spellStart"/>
            <w:r w:rsidRPr="00946CE8">
              <w:rPr>
                <w:rFonts w:ascii="Times New Roman" w:hAnsi="Times New Roman"/>
                <w:sz w:val="28"/>
                <w:szCs w:val="28"/>
              </w:rPr>
              <w:t>наймодателя</w:t>
            </w:r>
            <w:proofErr w:type="spellEnd"/>
            <w:r w:rsidRPr="00946CE8">
              <w:rPr>
                <w:rFonts w:ascii="Times New Roman" w:hAnsi="Times New Roman"/>
                <w:sz w:val="28"/>
                <w:szCs w:val="28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4</w:t>
            </w:r>
            <w:r w:rsidR="006412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4</w:t>
            </w:r>
            <w:r w:rsidR="006412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EF632A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4</w:t>
            </w:r>
            <w:r w:rsidR="006412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EF632A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>Прием в муниципальную собственность приватизированных жилых помещений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4</w:t>
            </w:r>
            <w:r w:rsidR="006412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EF632A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и прием заявлений на участие в открытом конкурсе на право осуществления перевозок по </w:t>
            </w:r>
            <w:r w:rsidRPr="00946CE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муниципальному маршруту регулярных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муниципального хозяйства администрации </w:t>
            </w: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EF632A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32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6412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EF632A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2A">
              <w:rPr>
                <w:rFonts w:ascii="Times New Roman" w:hAnsi="Times New Roman"/>
                <w:sz w:val="28"/>
                <w:szCs w:val="28"/>
              </w:rPr>
              <w:t xml:space="preserve">Оформление свидетельств об осуществлении перевозок по маршруту регулярных перевозок и карт маршрута </w:t>
            </w:r>
            <w:r w:rsidRPr="00EF63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регулярных </w:t>
            </w:r>
            <w:r w:rsidRPr="00EF632A">
              <w:rPr>
                <w:rFonts w:ascii="Times New Roman" w:hAnsi="Times New Roman"/>
                <w:sz w:val="28"/>
                <w:szCs w:val="28"/>
              </w:rPr>
              <w:t>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EF632A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2A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EF632A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32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4</w:t>
            </w:r>
            <w:r w:rsidR="006412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EF632A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общественной безопасности 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4</w:t>
            </w:r>
            <w:r w:rsidR="006412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EF632A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2BB3">
              <w:rPr>
                <w:rFonts w:ascii="Times New Roman" w:hAnsi="Times New Roman"/>
                <w:sz w:val="28"/>
                <w:szCs w:val="28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      </w:r>
            <w:hyperlink r:id="rId10" w:history="1">
              <w:r w:rsidRPr="00D26C70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программы</w:t>
              </w:r>
            </w:hyperlink>
            <w:r w:rsidRPr="00472BB3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4</w:t>
            </w:r>
            <w:r w:rsidR="006412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EF632A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 xml:space="preserve">Выдача выписки из </w:t>
            </w:r>
            <w:proofErr w:type="spellStart"/>
            <w:r w:rsidRPr="00946CE8"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 w:rsidRPr="00946CE8">
              <w:rPr>
                <w:rFonts w:ascii="Times New Roman" w:hAnsi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 xml:space="preserve">отдел правового и </w:t>
            </w: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кадрового обеспечения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6412C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A" w:rsidRDefault="00EF632A" w:rsidP="00EF6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участка земли для создания семейных (родовых) захоронений</w:t>
            </w:r>
          </w:p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EF632A" w:rsidRPr="006E12EC" w:rsidTr="006303FE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2A" w:rsidRPr="006E12EC" w:rsidRDefault="00EF632A" w:rsidP="00EF632A">
            <w:pPr>
              <w:tabs>
                <w:tab w:val="left" w:pos="6418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I</w:t>
            </w: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I</w:t>
            </w: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 Муниципальные услуги в сфере земельно-имущественных отношений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6412C9" w:rsidP="00284040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EF632A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5</w:t>
            </w:r>
            <w:r w:rsidR="006412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EF632A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5</w:t>
            </w:r>
            <w:r w:rsidR="006412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EF632A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Приватизация 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6412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EF632A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eastAsia="Times New Roman" w:hAnsi="Times New Roman"/>
                <w:iCs/>
                <w:sz w:val="28"/>
                <w:szCs w:val="28"/>
                <w:lang w:eastAsia="zh-C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5</w:t>
            </w:r>
            <w:r w:rsidR="006412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EF632A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Pr="00946CE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находящихся в муниципальной собственности или государственная собственность на которые не разграничена,</w:t>
            </w:r>
            <w:r w:rsidRPr="00946C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или смежных с ними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412C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5</w:t>
            </w:r>
            <w:r w:rsidR="006412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EF632A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AC635A" w:rsidRDefault="00C35903" w:rsidP="00611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35A">
              <w:rPr>
                <w:rFonts w:ascii="Times New Roman" w:hAnsi="Times New Roman"/>
                <w:sz w:val="28"/>
                <w:szCs w:val="28"/>
              </w:rPr>
              <w:t>5</w:t>
            </w:r>
            <w:r w:rsidR="00611911" w:rsidRPr="00AC635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AC635A" w:rsidRDefault="001B4A2C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35A">
              <w:rPr>
                <w:rFonts w:ascii="Times New Roman" w:hAnsi="Times New Roman"/>
                <w:spacing w:val="-2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AC635A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35A">
              <w:rPr>
                <w:rFonts w:ascii="Times New Roman" w:hAnsi="Times New Roman"/>
                <w:sz w:val="28"/>
                <w:szCs w:val="28"/>
              </w:rPr>
              <w:t>отдел правового и кадрового обеспечения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AC635A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35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11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61191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1B4A2C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BB3">
              <w:rPr>
                <w:rFonts w:ascii="Times New Roman" w:hAnsi="Times New Roman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11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5</w:t>
            </w:r>
            <w:r w:rsidR="0061191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1B4A2C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земельного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участка,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находящегося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собственности,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гражданину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или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юридическому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лицу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бесплатно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611911" w:rsidP="001E25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1B4A2C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z w:val="28"/>
                <w:szCs w:val="28"/>
              </w:rPr>
              <w:t>Постановка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учет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качестве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лиц,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имеющих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земельных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бесплатно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11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6</w:t>
            </w:r>
            <w:r w:rsidR="006119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1B4A2C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Предварительное согласование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земельного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pacing w:val="-2"/>
                <w:sz w:val="28"/>
                <w:szCs w:val="28"/>
              </w:rPr>
              <w:t>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11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6</w:t>
            </w:r>
            <w:r w:rsidR="006119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1B4A2C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z w:val="28"/>
                <w:szCs w:val="28"/>
              </w:rPr>
              <w:t>Установление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сервитута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(публичного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сервитута)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отношении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земельног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участка,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находящегося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имущественных и земельных отношений </w:t>
            </w: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11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6119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1B4A2C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z w:val="28"/>
                <w:szCs w:val="28"/>
              </w:rPr>
              <w:t>Перераспределение земель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(или) земельных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участков, находящихся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или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собственности,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19E4">
              <w:rPr>
                <w:rFonts w:ascii="Times New Roman" w:hAnsi="Times New Roman"/>
                <w:sz w:val="28"/>
                <w:szCs w:val="28"/>
              </w:rPr>
              <w:t>и земельных участков, находящихся в частной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11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6</w:t>
            </w:r>
            <w:r w:rsidR="006119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1B4A2C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11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6</w:t>
            </w:r>
            <w:r w:rsidR="006119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1B4A2C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611911" w:rsidP="001E25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1B4A2C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 xml:space="preserve">отдел архитектуры и градостроительства администрации Кочубеевского </w:t>
            </w: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611911" w:rsidP="001E25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1B4A2C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611911" w:rsidP="001E25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1B4A2C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611911" w:rsidP="001E25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1B4A2C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z w:val="28"/>
                <w:szCs w:val="28"/>
              </w:rPr>
              <w:t>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611911" w:rsidP="001E25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1B4A2C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Style w:val="fontstyle01"/>
                <w:sz w:val="28"/>
                <w:szCs w:val="28"/>
              </w:rPr>
              <w:t>Установление соответствия между существующим видом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946CE8">
              <w:rPr>
                <w:rStyle w:val="fontstyle01"/>
                <w:sz w:val="28"/>
                <w:szCs w:val="28"/>
              </w:rPr>
              <w:t>разрешенного использования земельного участка и видом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946CE8">
              <w:rPr>
                <w:rStyle w:val="fontstyle01"/>
                <w:sz w:val="28"/>
                <w:szCs w:val="28"/>
              </w:rPr>
              <w:t xml:space="preserve">разрешенного использования земельного участка, </w:t>
            </w:r>
            <w:r>
              <w:rPr>
                <w:rStyle w:val="fontstyle01"/>
                <w:sz w:val="28"/>
                <w:szCs w:val="28"/>
              </w:rPr>
              <w:t xml:space="preserve">установленным </w:t>
            </w:r>
            <w:r w:rsidRPr="00946CE8">
              <w:rPr>
                <w:rStyle w:val="fontstyle01"/>
                <w:sz w:val="28"/>
                <w:szCs w:val="28"/>
              </w:rPr>
              <w:t>классификатором видов разрешенного использования земельных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946CE8">
              <w:rPr>
                <w:rStyle w:val="fontstyle01"/>
                <w:sz w:val="28"/>
                <w:szCs w:val="28"/>
              </w:rPr>
              <w:t>участков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11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6119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1B4A2C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9E4">
              <w:rPr>
                <w:rFonts w:ascii="Times New Roman" w:hAnsi="Times New Roman"/>
                <w:sz w:val="28"/>
                <w:szCs w:val="28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собственность бесплатно или в аренду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11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7</w:t>
            </w:r>
            <w:r w:rsidR="006119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2C" w:rsidRPr="00946CE8" w:rsidRDefault="001B4A2C" w:rsidP="001B4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794B98" w:rsidRPr="006E12EC" w:rsidTr="00AC1937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98" w:rsidRPr="006E12EC" w:rsidRDefault="00794B98" w:rsidP="00794B98">
            <w:pPr>
              <w:tabs>
                <w:tab w:val="left" w:pos="5454"/>
              </w:tabs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VI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I</w:t>
            </w: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I</w:t>
            </w: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. </w:t>
            </w: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Муниципальные услуги в сфере </w:t>
            </w:r>
            <w:r w:rsidRPr="00946CE8">
              <w:rPr>
                <w:rFonts w:ascii="Times New Roman" w:hAnsi="Times New Roman"/>
                <w:b/>
                <w:sz w:val="28"/>
                <w:szCs w:val="28"/>
              </w:rPr>
              <w:t xml:space="preserve">труда и социальной защиты </w:t>
            </w:r>
            <w:r w:rsidRPr="00946CE8">
              <w:rPr>
                <w:rFonts w:ascii="Times New Roman" w:hAnsi="Times New Roman"/>
                <w:b/>
                <w:sz w:val="28"/>
                <w:szCs w:val="28"/>
              </w:rPr>
              <w:br/>
              <w:t>населения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11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7</w:t>
            </w:r>
            <w:r w:rsidR="006119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794B98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Признание </w:t>
            </w:r>
            <w:proofErr w:type="gramStart"/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малоимущими</w:t>
            </w:r>
            <w:proofErr w:type="gramEnd"/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семей или малоимущими одиноко проживающих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Управление труда и социальной защиты населения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11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7</w:t>
            </w:r>
            <w:r w:rsidR="006119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073962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Отдел образования администрации Кочубеевского муниципального округа Ставропольского края </w:t>
            </w:r>
            <w:r w:rsidRPr="006E12EC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Отдел культуры администрации Кочубеевского муниципального округа Ставропольского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E12EC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11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6119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62" w:rsidRPr="00946CE8" w:rsidRDefault="00073962" w:rsidP="00073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Уведомительная регистрация трудовых договоров, заключенных (прекращенных) работ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одателем – физическим лицом, не </w:t>
            </w: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являющимся индивидуальным предпринимателем, с работником</w:t>
            </w:r>
          </w:p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Управление труда и социальной защиты населения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73962" w:rsidRPr="006E12EC" w:rsidTr="0056004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62" w:rsidRPr="006E12EC" w:rsidRDefault="00073962" w:rsidP="0007396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t>IX</w:t>
            </w: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 Муниципальные услуги в сфере предпринимательской</w:t>
            </w: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br/>
              <w:t xml:space="preserve"> деятельности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611911" w:rsidP="001E25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073962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Выдача, переоформление, продление срока действия разрешения на право организации розничного рынка, выдача </w:t>
            </w:r>
            <w:r w:rsidRPr="00946CE8">
              <w:rPr>
                <w:rFonts w:ascii="Times New Roman" w:hAnsi="Times New Roman"/>
                <w:sz w:val="28"/>
                <w:szCs w:val="28"/>
              </w:rPr>
              <w:t>дубликата или копии разрешения на право организации розничного рынка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экономического развития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611911" w:rsidP="001E25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073962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экономического развития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611911" w:rsidP="001E25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073962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</w:t>
            </w:r>
            <w:r w:rsidRPr="00946CE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для сдачи в аренду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имущественных и земельных отношений </w:t>
            </w: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611911" w:rsidP="001E25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073962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экономического развития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611911" w:rsidP="001E25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073962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>Предоставление субсидий субъектам малого и среднего предпринимательства из бюджета муниципального образования Ставропольского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экономического развития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611911" w:rsidP="001E257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073962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экономического развития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11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8</w:t>
            </w:r>
            <w:r w:rsidR="006119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62" w:rsidRDefault="00073962" w:rsidP="00073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sz w:val="28"/>
                <w:szCs w:val="28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073962" w:rsidRPr="00946CE8" w:rsidRDefault="00073962" w:rsidP="00073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lastRenderedPageBreak/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73962" w:rsidRPr="006E12EC" w:rsidTr="00B11BB4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62" w:rsidRPr="006E12EC" w:rsidRDefault="00073962" w:rsidP="00073962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zh-CN"/>
              </w:rPr>
              <w:lastRenderedPageBreak/>
              <w:t>X</w:t>
            </w: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 Муниципальные услуги в сфере транспорта и связи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11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8</w:t>
            </w:r>
            <w:r w:rsidR="006119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62" w:rsidRDefault="00073962" w:rsidP="00073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6CE8">
              <w:rPr>
                <w:rFonts w:ascii="Times New Roman" w:hAnsi="Times New Roman"/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по общественной безопасности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073962" w:rsidRPr="006E12EC" w:rsidTr="004D5E1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62" w:rsidRPr="006E12EC" w:rsidRDefault="00073962" w:rsidP="00073962">
            <w:pPr>
              <w:tabs>
                <w:tab w:val="left" w:pos="6508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1747D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XI</w:t>
            </w:r>
            <w:r w:rsidRPr="001747DB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.</w:t>
            </w:r>
            <w:r w:rsidRPr="00946C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Нотариальные услуги</w:t>
            </w:r>
          </w:p>
        </w:tc>
      </w:tr>
      <w:tr w:rsidR="00C35903" w:rsidRPr="006E12EC" w:rsidTr="00F86D2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611911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8</w:t>
            </w:r>
            <w:r w:rsidR="006119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073962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CE8">
              <w:rPr>
                <w:rFonts w:ascii="Times New Roman" w:hAnsi="Times New Roman"/>
                <w:color w:val="000000"/>
                <w:sz w:val="28"/>
                <w:szCs w:val="28"/>
              </w:rPr>
      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отдел правового и кадрового обеспечения администрации Кочубеевского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03" w:rsidRPr="006E12EC" w:rsidRDefault="00C35903" w:rsidP="00284040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2E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0E3CC9" w:rsidRPr="006E12EC" w:rsidRDefault="000E3CC9" w:rsidP="000E3CC9">
      <w:pPr>
        <w:pStyle w:val="ConsPlusNormal"/>
        <w:jc w:val="center"/>
      </w:pPr>
    </w:p>
    <w:p w:rsidR="00C857FA" w:rsidRPr="006E12EC" w:rsidRDefault="00C857FA" w:rsidP="000E3CC9">
      <w:pPr>
        <w:suppressAutoHyphens/>
        <w:jc w:val="center"/>
      </w:pPr>
    </w:p>
    <w:sectPr w:rsidR="00C857FA" w:rsidRPr="006E12EC" w:rsidSect="00495E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4AAF"/>
    <w:multiLevelType w:val="hybridMultilevel"/>
    <w:tmpl w:val="9FAE45A2"/>
    <w:lvl w:ilvl="0" w:tplc="07689604">
      <w:start w:val="1"/>
      <w:numFmt w:val="decimal"/>
      <w:lvlText w:val="%1."/>
      <w:lvlJc w:val="left"/>
      <w:pPr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3F5B9B"/>
    <w:multiLevelType w:val="hybridMultilevel"/>
    <w:tmpl w:val="59C8CA08"/>
    <w:lvl w:ilvl="0" w:tplc="7BCE1BE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2590D"/>
    <w:rsid w:val="00017DD4"/>
    <w:rsid w:val="00060227"/>
    <w:rsid w:val="00073962"/>
    <w:rsid w:val="00090919"/>
    <w:rsid w:val="00093F91"/>
    <w:rsid w:val="000A23A2"/>
    <w:rsid w:val="000C1AA0"/>
    <w:rsid w:val="000C3098"/>
    <w:rsid w:val="000D5DB4"/>
    <w:rsid w:val="000E3CC9"/>
    <w:rsid w:val="000F5128"/>
    <w:rsid w:val="000F7661"/>
    <w:rsid w:val="00104F17"/>
    <w:rsid w:val="001164C0"/>
    <w:rsid w:val="0014023A"/>
    <w:rsid w:val="001446CF"/>
    <w:rsid w:val="00146DBD"/>
    <w:rsid w:val="00154121"/>
    <w:rsid w:val="001601E3"/>
    <w:rsid w:val="00164C3B"/>
    <w:rsid w:val="00167FB8"/>
    <w:rsid w:val="001763D3"/>
    <w:rsid w:val="0018086B"/>
    <w:rsid w:val="001907D1"/>
    <w:rsid w:val="001A2860"/>
    <w:rsid w:val="001B4A2C"/>
    <w:rsid w:val="001C159B"/>
    <w:rsid w:val="001C1F16"/>
    <w:rsid w:val="001C7157"/>
    <w:rsid w:val="001E257B"/>
    <w:rsid w:val="001F77BF"/>
    <w:rsid w:val="00222AF7"/>
    <w:rsid w:val="0024391B"/>
    <w:rsid w:val="0024640A"/>
    <w:rsid w:val="002750C4"/>
    <w:rsid w:val="00294FDC"/>
    <w:rsid w:val="002A6BF6"/>
    <w:rsid w:val="002B1A1C"/>
    <w:rsid w:val="002B205F"/>
    <w:rsid w:val="002B5803"/>
    <w:rsid w:val="002C7E2A"/>
    <w:rsid w:val="002E165B"/>
    <w:rsid w:val="00312D04"/>
    <w:rsid w:val="0032590D"/>
    <w:rsid w:val="003748E2"/>
    <w:rsid w:val="00381C5F"/>
    <w:rsid w:val="00402CDD"/>
    <w:rsid w:val="00405223"/>
    <w:rsid w:val="00432421"/>
    <w:rsid w:val="00436A3D"/>
    <w:rsid w:val="00452276"/>
    <w:rsid w:val="00455AC2"/>
    <w:rsid w:val="00460209"/>
    <w:rsid w:val="00491330"/>
    <w:rsid w:val="0049564B"/>
    <w:rsid w:val="00495E85"/>
    <w:rsid w:val="004A25FB"/>
    <w:rsid w:val="004C4299"/>
    <w:rsid w:val="004E254E"/>
    <w:rsid w:val="004E351D"/>
    <w:rsid w:val="00505937"/>
    <w:rsid w:val="00517506"/>
    <w:rsid w:val="0052400F"/>
    <w:rsid w:val="0058398B"/>
    <w:rsid w:val="00590223"/>
    <w:rsid w:val="005C5F75"/>
    <w:rsid w:val="00610A46"/>
    <w:rsid w:val="00611911"/>
    <w:rsid w:val="00640CA0"/>
    <w:rsid w:val="006412C9"/>
    <w:rsid w:val="006502FF"/>
    <w:rsid w:val="00653715"/>
    <w:rsid w:val="006623C3"/>
    <w:rsid w:val="00694E27"/>
    <w:rsid w:val="006B4BAF"/>
    <w:rsid w:val="006C10A0"/>
    <w:rsid w:val="006D5A10"/>
    <w:rsid w:val="006E12EC"/>
    <w:rsid w:val="006F3732"/>
    <w:rsid w:val="006F4C14"/>
    <w:rsid w:val="00721276"/>
    <w:rsid w:val="00722F7E"/>
    <w:rsid w:val="00730693"/>
    <w:rsid w:val="00732336"/>
    <w:rsid w:val="00751602"/>
    <w:rsid w:val="007659A6"/>
    <w:rsid w:val="00794B98"/>
    <w:rsid w:val="007C784D"/>
    <w:rsid w:val="007D0447"/>
    <w:rsid w:val="007E2CD7"/>
    <w:rsid w:val="0081420B"/>
    <w:rsid w:val="00841BA3"/>
    <w:rsid w:val="00850D98"/>
    <w:rsid w:val="008523B0"/>
    <w:rsid w:val="00865E6A"/>
    <w:rsid w:val="00871371"/>
    <w:rsid w:val="0087427A"/>
    <w:rsid w:val="00884E28"/>
    <w:rsid w:val="00892097"/>
    <w:rsid w:val="00901C27"/>
    <w:rsid w:val="00903F7F"/>
    <w:rsid w:val="00943487"/>
    <w:rsid w:val="00962033"/>
    <w:rsid w:val="0096735A"/>
    <w:rsid w:val="0097176A"/>
    <w:rsid w:val="00980034"/>
    <w:rsid w:val="00992E46"/>
    <w:rsid w:val="009D77FB"/>
    <w:rsid w:val="009E0E59"/>
    <w:rsid w:val="009E2160"/>
    <w:rsid w:val="00A36C07"/>
    <w:rsid w:val="00A413B8"/>
    <w:rsid w:val="00A742CE"/>
    <w:rsid w:val="00A80D14"/>
    <w:rsid w:val="00A92909"/>
    <w:rsid w:val="00A934D4"/>
    <w:rsid w:val="00A94501"/>
    <w:rsid w:val="00AC635A"/>
    <w:rsid w:val="00AD1003"/>
    <w:rsid w:val="00AF12F9"/>
    <w:rsid w:val="00B001B6"/>
    <w:rsid w:val="00B23ACD"/>
    <w:rsid w:val="00B32116"/>
    <w:rsid w:val="00B73EE2"/>
    <w:rsid w:val="00B76A31"/>
    <w:rsid w:val="00B902F7"/>
    <w:rsid w:val="00B93DCE"/>
    <w:rsid w:val="00BA09A3"/>
    <w:rsid w:val="00BA531E"/>
    <w:rsid w:val="00BB17ED"/>
    <w:rsid w:val="00BC3AD1"/>
    <w:rsid w:val="00BD0242"/>
    <w:rsid w:val="00BD42B4"/>
    <w:rsid w:val="00C01CD1"/>
    <w:rsid w:val="00C154A9"/>
    <w:rsid w:val="00C1602C"/>
    <w:rsid w:val="00C35903"/>
    <w:rsid w:val="00C60D01"/>
    <w:rsid w:val="00C84663"/>
    <w:rsid w:val="00C857FA"/>
    <w:rsid w:val="00C95340"/>
    <w:rsid w:val="00CA5AF0"/>
    <w:rsid w:val="00D06C89"/>
    <w:rsid w:val="00D147DD"/>
    <w:rsid w:val="00D262AA"/>
    <w:rsid w:val="00D26C70"/>
    <w:rsid w:val="00D87CFB"/>
    <w:rsid w:val="00D96EF8"/>
    <w:rsid w:val="00D975B7"/>
    <w:rsid w:val="00DA6CE4"/>
    <w:rsid w:val="00DC146B"/>
    <w:rsid w:val="00DD627F"/>
    <w:rsid w:val="00DE3FDB"/>
    <w:rsid w:val="00E072E7"/>
    <w:rsid w:val="00E205A1"/>
    <w:rsid w:val="00E27E36"/>
    <w:rsid w:val="00E6062F"/>
    <w:rsid w:val="00E83636"/>
    <w:rsid w:val="00EA2988"/>
    <w:rsid w:val="00EC521A"/>
    <w:rsid w:val="00EC53C7"/>
    <w:rsid w:val="00EF4D46"/>
    <w:rsid w:val="00EF632A"/>
    <w:rsid w:val="00F10777"/>
    <w:rsid w:val="00F133C6"/>
    <w:rsid w:val="00F4796A"/>
    <w:rsid w:val="00F5155A"/>
    <w:rsid w:val="00F86D23"/>
    <w:rsid w:val="00F9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9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F76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23A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D87CFB"/>
    <w:rPr>
      <w:color w:val="0000FF"/>
      <w:u w:val="single"/>
    </w:rPr>
  </w:style>
  <w:style w:type="paragraph" w:styleId="a5">
    <w:name w:val="Title"/>
    <w:basedOn w:val="a"/>
    <w:link w:val="a6"/>
    <w:qFormat/>
    <w:rsid w:val="00653715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653715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7">
    <w:name w:val="Table Grid"/>
    <w:basedOn w:val="a1"/>
    <w:uiPriority w:val="59"/>
    <w:rsid w:val="00060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160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01982FEB3CEB5C2EEE4C365113657816708D10BB90BB7C06C0102D2CD6076069DF497183B4AFB8149346C43oFg2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101982FEB3CEB5C2EEE4C36511365783640ED202BB0BB7C06C0102D2CD6076069DF497183B4AFB8149346C43oFg2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101982FEB3CEB5C2EEE4C365113657816E02D002B40BB7C06C0102D2CD6076069DF497183B4AFB8149346C43oFg2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101982FEB3CEB5C2EEE4C365113657866609D504BA0BB7C06C0102D2CD6076069DF497183B4AFB8149346C43oFg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E00C-74FE-45B3-B4B2-BDFC89E5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23</Pages>
  <Words>4037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PavliiTI</dc:creator>
  <cp:lastModifiedBy>ValmanIN</cp:lastModifiedBy>
  <cp:revision>129</cp:revision>
  <cp:lastPrinted>2022-02-16T08:43:00Z</cp:lastPrinted>
  <dcterms:created xsi:type="dcterms:W3CDTF">2018-02-21T12:10:00Z</dcterms:created>
  <dcterms:modified xsi:type="dcterms:W3CDTF">2023-07-07T05:42:00Z</dcterms:modified>
</cp:coreProperties>
</file>