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60" w:rsidRPr="00491330" w:rsidRDefault="009E2160" w:rsidP="009E2160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proofErr w:type="gramStart"/>
      <w:r w:rsidRPr="00491330">
        <w:rPr>
          <w:rFonts w:ascii="Times New Roman" w:hAnsi="Times New Roman"/>
          <w:b/>
          <w:bCs/>
          <w:color w:val="000000"/>
          <w:sz w:val="32"/>
          <w:szCs w:val="32"/>
        </w:rPr>
        <w:t>П</w:t>
      </w:r>
      <w:proofErr w:type="gramEnd"/>
      <w:r w:rsidRPr="00491330">
        <w:rPr>
          <w:rFonts w:ascii="Times New Roman" w:hAnsi="Times New Roman"/>
          <w:b/>
          <w:bCs/>
          <w:color w:val="000000"/>
          <w:sz w:val="32"/>
          <w:szCs w:val="32"/>
        </w:rPr>
        <w:t xml:space="preserve"> О С Т А Н О В Л Е Н И Е</w:t>
      </w:r>
    </w:p>
    <w:p w:rsidR="009E2160" w:rsidRPr="00DF39D2" w:rsidRDefault="009E2160" w:rsidP="00D87CFB">
      <w:pPr>
        <w:spacing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F39D2">
        <w:rPr>
          <w:rFonts w:ascii="Times New Roman" w:hAnsi="Times New Roman"/>
          <w:b/>
          <w:bCs/>
          <w:iCs/>
          <w:color w:val="000000"/>
          <w:sz w:val="28"/>
          <w:szCs w:val="28"/>
        </w:rPr>
        <w:t>АДМИНИСТРАЦИИ КОЧУБЕЕВСКОГО МУНИЦИПАЛЬНОГО</w:t>
      </w:r>
    </w:p>
    <w:p w:rsidR="009E2160" w:rsidRDefault="00D87CFB" w:rsidP="00D87CFB">
      <w:pPr>
        <w:spacing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ОКРУГА</w:t>
      </w:r>
      <w:r w:rsidR="009E2160" w:rsidRPr="00DF39D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СТАВРОПОЛЬСКОГО КРАЯ</w:t>
      </w:r>
    </w:p>
    <w:p w:rsidR="009E2160" w:rsidRDefault="00916949" w:rsidP="009E2160">
      <w:pPr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6949">
        <w:rPr>
          <w:rFonts w:ascii="Times New Roman" w:hAnsi="Times New Roman"/>
          <w:color w:val="000000"/>
          <w:sz w:val="28"/>
          <w:szCs w:val="28"/>
          <w:u w:val="single"/>
        </w:rPr>
        <w:t>18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2160" w:rsidRPr="00DF39D2">
        <w:rPr>
          <w:rFonts w:ascii="Times New Roman" w:hAnsi="Times New Roman"/>
          <w:color w:val="000000"/>
          <w:sz w:val="28"/>
          <w:szCs w:val="28"/>
        </w:rPr>
        <w:t>20</w:t>
      </w:r>
      <w:r w:rsidR="00455AC2">
        <w:rPr>
          <w:rFonts w:ascii="Times New Roman" w:hAnsi="Times New Roman"/>
          <w:color w:val="000000"/>
          <w:sz w:val="28"/>
          <w:szCs w:val="28"/>
        </w:rPr>
        <w:t>2</w:t>
      </w:r>
      <w:r w:rsidR="006C10A0">
        <w:rPr>
          <w:rFonts w:ascii="Times New Roman" w:hAnsi="Times New Roman"/>
          <w:color w:val="000000"/>
          <w:sz w:val="28"/>
          <w:szCs w:val="28"/>
        </w:rPr>
        <w:t>2</w:t>
      </w:r>
      <w:r w:rsidR="009E2160" w:rsidRPr="00DF39D2">
        <w:rPr>
          <w:rFonts w:ascii="Times New Roman" w:hAnsi="Times New Roman"/>
          <w:color w:val="000000"/>
          <w:sz w:val="28"/>
          <w:szCs w:val="28"/>
        </w:rPr>
        <w:t xml:space="preserve"> г.           с. Кочубеевское   </w:t>
      </w:r>
      <w:r w:rsidR="009E216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№ </w:t>
      </w:r>
      <w:r w:rsidRPr="00916949">
        <w:rPr>
          <w:rFonts w:ascii="Times New Roman" w:hAnsi="Times New Roman"/>
          <w:color w:val="000000"/>
          <w:sz w:val="28"/>
          <w:szCs w:val="28"/>
          <w:u w:val="single"/>
        </w:rPr>
        <w:t>202</w:t>
      </w:r>
    </w:p>
    <w:p w:rsidR="009E2160" w:rsidRPr="00455AC2" w:rsidRDefault="009E2160" w:rsidP="00455AC2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</w:t>
      </w:r>
      <w:r w:rsidR="00D87CF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D87CFB">
        <w:rPr>
          <w:rFonts w:ascii="Times New Roman" w:hAnsi="Times New Roman"/>
          <w:sz w:val="28"/>
          <w:szCs w:val="28"/>
        </w:rPr>
        <w:t>01 марта</w:t>
      </w:r>
      <w:r w:rsidR="00167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455AC2">
        <w:rPr>
          <w:rFonts w:ascii="Times New Roman" w:hAnsi="Times New Roman"/>
          <w:sz w:val="28"/>
          <w:szCs w:val="28"/>
        </w:rPr>
        <w:t>2</w:t>
      </w:r>
      <w:r w:rsidR="00D87CF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D87CFB">
        <w:rPr>
          <w:rFonts w:ascii="Times New Roman" w:hAnsi="Times New Roman"/>
          <w:sz w:val="28"/>
          <w:szCs w:val="28"/>
        </w:rPr>
        <w:t xml:space="preserve">313 </w:t>
      </w:r>
      <w:r w:rsidRPr="00455AC2">
        <w:rPr>
          <w:rFonts w:ascii="Times New Roman" w:hAnsi="Times New Roman"/>
          <w:sz w:val="28"/>
          <w:szCs w:val="28"/>
        </w:rPr>
        <w:t>«</w:t>
      </w:r>
      <w:r w:rsidR="00455AC2" w:rsidRPr="00455AC2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администрацией Кочубеевского муниципального </w:t>
      </w:r>
      <w:r w:rsidR="00D87CFB">
        <w:rPr>
          <w:rFonts w:ascii="Times New Roman" w:hAnsi="Times New Roman"/>
          <w:sz w:val="28"/>
          <w:szCs w:val="28"/>
        </w:rPr>
        <w:t>округа</w:t>
      </w:r>
      <w:r w:rsidR="00455AC2" w:rsidRPr="00455AC2">
        <w:rPr>
          <w:rFonts w:ascii="Times New Roman" w:hAnsi="Times New Roman"/>
          <w:sz w:val="28"/>
          <w:szCs w:val="28"/>
        </w:rPr>
        <w:t xml:space="preserve"> Ставропольского края, структурными подразделениями администрации Кочубеевского муниципального </w:t>
      </w:r>
      <w:r w:rsidR="00D87CFB">
        <w:rPr>
          <w:rFonts w:ascii="Times New Roman" w:hAnsi="Times New Roman"/>
          <w:sz w:val="28"/>
          <w:szCs w:val="28"/>
        </w:rPr>
        <w:t>округа Ставропольского края</w:t>
      </w:r>
      <w:r w:rsidR="00167FB8" w:rsidRPr="00455AC2">
        <w:rPr>
          <w:rFonts w:ascii="Times New Roman" w:hAnsi="Times New Roman"/>
          <w:sz w:val="28"/>
          <w:szCs w:val="28"/>
        </w:rPr>
        <w:t>»</w:t>
      </w:r>
    </w:p>
    <w:p w:rsidR="00C95340" w:rsidRPr="00C95340" w:rsidRDefault="00C95340" w:rsidP="00C95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34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C9534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95340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в соответствии с распоряжениями Правительства Российской Федерации от 17 декабря 2009 г. </w:t>
      </w:r>
      <w:hyperlink r:id="rId7" w:history="1">
        <w:r w:rsidRPr="00C95340">
          <w:rPr>
            <w:rFonts w:ascii="Times New Roman" w:hAnsi="Times New Roman" w:cs="Times New Roman"/>
            <w:sz w:val="28"/>
            <w:szCs w:val="28"/>
          </w:rPr>
          <w:t>N 1993-р</w:t>
        </w:r>
      </w:hyperlink>
      <w:r w:rsidRPr="00C95340">
        <w:rPr>
          <w:rFonts w:ascii="Times New Roman" w:hAnsi="Times New Roman" w:cs="Times New Roman"/>
          <w:sz w:val="28"/>
          <w:szCs w:val="28"/>
        </w:rPr>
        <w:t xml:space="preserve"> "Об утверждении сводного перечня первоочередных государственных и муниципальных услуг, предоставляемых в электронном виде", от 25 апреля 2011 г. </w:t>
      </w:r>
      <w:hyperlink r:id="rId8" w:history="1">
        <w:r w:rsidRPr="00C95340">
          <w:rPr>
            <w:rFonts w:ascii="Times New Roman" w:hAnsi="Times New Roman" w:cs="Times New Roman"/>
            <w:sz w:val="28"/>
            <w:szCs w:val="28"/>
          </w:rPr>
          <w:t>N 729-р</w:t>
        </w:r>
      </w:hyperlink>
      <w:r w:rsidRPr="00C95340">
        <w:rPr>
          <w:rFonts w:ascii="Times New Roman" w:hAnsi="Times New Roman" w:cs="Times New Roman"/>
          <w:sz w:val="28"/>
          <w:szCs w:val="28"/>
        </w:rPr>
        <w:t xml:space="preserve"> "Об утверждении перечня услуг, оказываемых государственными и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53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340">
        <w:rPr>
          <w:rFonts w:ascii="Times New Roman" w:hAnsi="Times New Roman" w:cs="Times New Roman"/>
          <w:sz w:val="28"/>
          <w:szCs w:val="28"/>
        </w:rPr>
        <w:t xml:space="preserve">реестры государственных или муниципальных услуг и предоставляемых в электронной форме", от 18 сентября 2019 г. </w:t>
      </w:r>
      <w:hyperlink r:id="rId9" w:history="1">
        <w:r w:rsidRPr="00C95340">
          <w:rPr>
            <w:rFonts w:ascii="Times New Roman" w:hAnsi="Times New Roman" w:cs="Times New Roman"/>
            <w:sz w:val="28"/>
            <w:szCs w:val="28"/>
          </w:rPr>
          <w:t>N 2113-р</w:t>
        </w:r>
      </w:hyperlink>
      <w:r w:rsidRPr="00C95340">
        <w:rPr>
          <w:rFonts w:ascii="Times New Roman" w:hAnsi="Times New Roman" w:cs="Times New Roman"/>
          <w:sz w:val="28"/>
          <w:szCs w:val="28"/>
        </w:rPr>
        <w:t xml:space="preserve"> "О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управления"</w:t>
      </w:r>
      <w:r w:rsidR="006D5A10">
        <w:rPr>
          <w:rFonts w:ascii="Times New Roman" w:hAnsi="Times New Roman" w:cs="Times New Roman"/>
          <w:sz w:val="28"/>
          <w:szCs w:val="28"/>
        </w:rPr>
        <w:t>,</w:t>
      </w:r>
      <w:r w:rsidRPr="00C9534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Кочубеевского муниципального</w:t>
      </w:r>
      <w:r w:rsidRPr="00C953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End"/>
    </w:p>
    <w:p w:rsidR="00C95340" w:rsidRDefault="00C95340" w:rsidP="00C95340">
      <w:pPr>
        <w:pStyle w:val="ConsPlusNormal"/>
        <w:jc w:val="both"/>
      </w:pPr>
    </w:p>
    <w:p w:rsidR="009E2160" w:rsidRPr="009E2160" w:rsidRDefault="009E21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160" w:rsidRDefault="009E2160" w:rsidP="009E2160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C555EA">
        <w:rPr>
          <w:rFonts w:ascii="Times New Roman" w:hAnsi="Times New Roman"/>
          <w:sz w:val="28"/>
          <w:szCs w:val="28"/>
        </w:rPr>
        <w:t>ПОСТАНОВЛЯЕТ:</w:t>
      </w:r>
    </w:p>
    <w:p w:rsidR="0032590D" w:rsidRDefault="0032590D">
      <w:pPr>
        <w:pStyle w:val="ConsPlusNormal"/>
        <w:jc w:val="both"/>
      </w:pPr>
    </w:p>
    <w:p w:rsidR="00060227" w:rsidRDefault="00060227" w:rsidP="00C953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167FB8" w:rsidRPr="00167FB8">
        <w:rPr>
          <w:rFonts w:ascii="Times New Roman" w:hAnsi="Times New Roman" w:cs="Times New Roman"/>
          <w:sz w:val="28"/>
          <w:szCs w:val="28"/>
        </w:rPr>
        <w:t>Переч</w:t>
      </w:r>
      <w:r w:rsidR="00167FB8">
        <w:rPr>
          <w:rFonts w:ascii="Times New Roman" w:hAnsi="Times New Roman" w:cs="Times New Roman"/>
          <w:sz w:val="28"/>
          <w:szCs w:val="28"/>
        </w:rPr>
        <w:t>ень</w:t>
      </w:r>
      <w:r w:rsidR="00167FB8" w:rsidRPr="00167FB8">
        <w:rPr>
          <w:rFonts w:ascii="Times New Roman" w:hAnsi="Times New Roman" w:cs="Times New Roman"/>
          <w:sz w:val="28"/>
          <w:szCs w:val="28"/>
        </w:rPr>
        <w:t xml:space="preserve"> муниципальных услуг, предоставляемых администрацией Кочубеевского муниципального </w:t>
      </w:r>
      <w:r w:rsidR="00D87CFB">
        <w:rPr>
          <w:rFonts w:ascii="Times New Roman" w:hAnsi="Times New Roman" w:cs="Times New Roman"/>
          <w:sz w:val="28"/>
          <w:szCs w:val="28"/>
        </w:rPr>
        <w:t>округа</w:t>
      </w:r>
      <w:r w:rsidR="00167FB8" w:rsidRPr="00167FB8">
        <w:rPr>
          <w:rFonts w:ascii="Times New Roman" w:hAnsi="Times New Roman" w:cs="Times New Roman"/>
          <w:sz w:val="28"/>
          <w:szCs w:val="28"/>
        </w:rPr>
        <w:t xml:space="preserve"> Ставропольского края, структурными подразделениями администрации Кочубеевского муниципального </w:t>
      </w:r>
      <w:r w:rsidR="00D87CFB">
        <w:rPr>
          <w:rFonts w:ascii="Times New Roman" w:hAnsi="Times New Roman" w:cs="Times New Roman"/>
          <w:sz w:val="28"/>
          <w:szCs w:val="28"/>
        </w:rPr>
        <w:t>округа Ставропольского  края</w:t>
      </w:r>
      <w:r w:rsidR="006D5A10">
        <w:rPr>
          <w:rFonts w:ascii="Times New Roman" w:hAnsi="Times New Roman" w:cs="Times New Roman"/>
          <w:sz w:val="28"/>
          <w:szCs w:val="28"/>
        </w:rPr>
        <w:t>,</w:t>
      </w:r>
      <w:r w:rsidR="006D5A10" w:rsidRPr="006D5A10">
        <w:rPr>
          <w:rFonts w:ascii="Times New Roman" w:hAnsi="Times New Roman" w:cs="Times New Roman"/>
          <w:sz w:val="28"/>
          <w:szCs w:val="28"/>
        </w:rPr>
        <w:t xml:space="preserve"> </w:t>
      </w:r>
      <w:r w:rsidR="006D5A10" w:rsidRPr="009E2160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Кочубеевского муниципального </w:t>
      </w:r>
      <w:r w:rsidR="006D5A10">
        <w:rPr>
          <w:rFonts w:ascii="Times New Roman" w:hAnsi="Times New Roman" w:cs="Times New Roman"/>
          <w:sz w:val="28"/>
          <w:szCs w:val="28"/>
        </w:rPr>
        <w:t>округа</w:t>
      </w:r>
      <w:r w:rsidR="006D5A10" w:rsidRPr="009E21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6D5A10">
        <w:rPr>
          <w:rFonts w:ascii="Times New Roman" w:hAnsi="Times New Roman"/>
          <w:sz w:val="28"/>
          <w:szCs w:val="28"/>
        </w:rPr>
        <w:t xml:space="preserve">от 01 марта 2021 года №313 </w:t>
      </w:r>
      <w:r w:rsidR="006D5A10" w:rsidRPr="00455AC2">
        <w:rPr>
          <w:rFonts w:ascii="Times New Roman" w:hAnsi="Times New Roman" w:cs="Times New Roman"/>
          <w:sz w:val="28"/>
          <w:szCs w:val="28"/>
        </w:rPr>
        <w:t>«Об утверждении Перечня муниципальных услуг, предоставляемых администрацией Кочубеевского муниципального</w:t>
      </w:r>
      <w:r w:rsidR="006D5A1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D5A10" w:rsidRPr="00455AC2">
        <w:rPr>
          <w:rFonts w:ascii="Times New Roman" w:hAnsi="Times New Roman" w:cs="Times New Roman"/>
          <w:sz w:val="28"/>
          <w:szCs w:val="28"/>
        </w:rPr>
        <w:t xml:space="preserve"> Ставропольского края, структурными подразделениями администрации Кочубеевского муниципального </w:t>
      </w:r>
      <w:r w:rsidR="006D5A1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892097">
        <w:rPr>
          <w:rFonts w:ascii="Times New Roman" w:hAnsi="Times New Roman" w:cs="Times New Roman"/>
          <w:sz w:val="28"/>
          <w:szCs w:val="28"/>
        </w:rPr>
        <w:t xml:space="preserve"> </w:t>
      </w:r>
      <w:r w:rsidR="00F10777" w:rsidRPr="00F10777">
        <w:rPr>
          <w:rFonts w:ascii="Times New Roman" w:hAnsi="Times New Roman" w:cs="Times New Roman"/>
          <w:sz w:val="28"/>
          <w:szCs w:val="28"/>
        </w:rPr>
        <w:t>изложить</w:t>
      </w:r>
      <w:r w:rsidR="00F107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534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F10777">
        <w:rPr>
          <w:rFonts w:ascii="Times New Roman" w:hAnsi="Times New Roman" w:cs="Times New Roman"/>
          <w:sz w:val="28"/>
          <w:szCs w:val="28"/>
        </w:rPr>
        <w:t xml:space="preserve">  согласно приложению к настоящему</w:t>
      </w:r>
      <w:proofErr w:type="gramEnd"/>
      <w:r w:rsidR="00F10777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C95340">
        <w:rPr>
          <w:rFonts w:ascii="Times New Roman" w:hAnsi="Times New Roman" w:cs="Times New Roman"/>
          <w:sz w:val="28"/>
          <w:szCs w:val="28"/>
        </w:rPr>
        <w:t>.</w:t>
      </w:r>
    </w:p>
    <w:p w:rsidR="00B23ACD" w:rsidRPr="00B23ACD" w:rsidRDefault="00B23ACD" w:rsidP="00C857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53715" w:rsidRPr="00653715" w:rsidRDefault="000F7661" w:rsidP="00D87C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71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</w:t>
      </w:r>
      <w:r w:rsidR="00D87CFB" w:rsidRPr="00653715">
        <w:rPr>
          <w:rFonts w:ascii="Times New Roman" w:hAnsi="Times New Roman"/>
          <w:sz w:val="28"/>
          <w:szCs w:val="28"/>
        </w:rPr>
        <w:t xml:space="preserve">Отделу информатизации и защиты информации администрации Кочубеевского муниципального округа Ставропольского края (Панову) </w:t>
      </w:r>
      <w:proofErr w:type="gramStart"/>
      <w:r w:rsidR="00D87CFB" w:rsidRPr="00653715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87CFB" w:rsidRPr="0065371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Кочубеевского муниципального округа Ставропольского края в разделе «Государственные и муниципальные услуги».</w:t>
      </w:r>
    </w:p>
    <w:p w:rsidR="00653715" w:rsidRPr="00653715" w:rsidRDefault="000F7661" w:rsidP="00653715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5371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653715" w:rsidRPr="0065371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Кочубеевского муниципального округа Ставропольского края </w:t>
      </w:r>
      <w:proofErr w:type="spellStart"/>
      <w:r w:rsidR="00C60D01">
        <w:rPr>
          <w:rFonts w:ascii="Times New Roman" w:hAnsi="Times New Roman"/>
          <w:sz w:val="28"/>
          <w:szCs w:val="28"/>
        </w:rPr>
        <w:t>Тарасенко</w:t>
      </w:r>
      <w:proofErr w:type="spellEnd"/>
      <w:r w:rsidR="00C60D01">
        <w:rPr>
          <w:rFonts w:ascii="Times New Roman" w:hAnsi="Times New Roman"/>
          <w:sz w:val="28"/>
          <w:szCs w:val="28"/>
        </w:rPr>
        <w:t xml:space="preserve"> И.В</w:t>
      </w:r>
      <w:r w:rsidR="00732336">
        <w:rPr>
          <w:rFonts w:ascii="Times New Roman" w:hAnsi="Times New Roman"/>
          <w:sz w:val="28"/>
          <w:szCs w:val="28"/>
        </w:rPr>
        <w:t>.,</w:t>
      </w:r>
      <w:r w:rsidR="00E205A1" w:rsidRPr="00E205A1">
        <w:rPr>
          <w:rFonts w:ascii="Times New Roman" w:hAnsi="Times New Roman"/>
          <w:sz w:val="28"/>
          <w:szCs w:val="28"/>
        </w:rPr>
        <w:t xml:space="preserve"> </w:t>
      </w:r>
      <w:r w:rsidR="00E205A1" w:rsidRPr="00653715">
        <w:rPr>
          <w:rFonts w:ascii="Times New Roman" w:hAnsi="Times New Roman"/>
          <w:sz w:val="28"/>
          <w:szCs w:val="28"/>
        </w:rPr>
        <w:t xml:space="preserve">заместителя главы администрации Кочубеевского муниципального округа  Ставропольского края </w:t>
      </w:r>
      <w:proofErr w:type="spellStart"/>
      <w:r w:rsidR="00E205A1">
        <w:rPr>
          <w:rFonts w:ascii="Times New Roman" w:hAnsi="Times New Roman"/>
          <w:sz w:val="28"/>
          <w:szCs w:val="28"/>
        </w:rPr>
        <w:t>Арапову</w:t>
      </w:r>
      <w:proofErr w:type="spellEnd"/>
      <w:r w:rsidR="00E205A1">
        <w:rPr>
          <w:rFonts w:ascii="Times New Roman" w:hAnsi="Times New Roman"/>
          <w:sz w:val="28"/>
          <w:szCs w:val="28"/>
        </w:rPr>
        <w:t xml:space="preserve"> Л.В</w:t>
      </w:r>
      <w:r w:rsidR="00E205A1" w:rsidRPr="00653715">
        <w:rPr>
          <w:rFonts w:ascii="Times New Roman" w:hAnsi="Times New Roman"/>
          <w:sz w:val="28"/>
          <w:szCs w:val="28"/>
        </w:rPr>
        <w:t>.,</w:t>
      </w:r>
      <w:r w:rsidR="00732336">
        <w:rPr>
          <w:rFonts w:ascii="Times New Roman" w:hAnsi="Times New Roman"/>
          <w:sz w:val="28"/>
          <w:szCs w:val="28"/>
        </w:rPr>
        <w:t xml:space="preserve"> </w:t>
      </w:r>
      <w:r w:rsidR="00653715" w:rsidRPr="00653715">
        <w:rPr>
          <w:rFonts w:ascii="Times New Roman" w:hAnsi="Times New Roman"/>
          <w:sz w:val="28"/>
          <w:szCs w:val="28"/>
        </w:rPr>
        <w:t>заместителя главы администрации Кочубеевского муниципального округа  Ставропольского края Рогового А.Н., управляющего делами администрации Кочубеевского муниципального округа  Ставропольского края Юрченко И.А.</w:t>
      </w:r>
      <w:proofErr w:type="gramEnd"/>
    </w:p>
    <w:p w:rsidR="000F7661" w:rsidRDefault="00962033" w:rsidP="00653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C3098">
        <w:rPr>
          <w:rFonts w:ascii="Times New Roman" w:hAnsi="Times New Roman"/>
          <w:sz w:val="28"/>
          <w:szCs w:val="28"/>
        </w:rPr>
        <w:t>Настоящее п</w:t>
      </w:r>
      <w:r w:rsidR="000F7661" w:rsidRPr="00C555EA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0F7661">
        <w:rPr>
          <w:rFonts w:ascii="Times New Roman" w:hAnsi="Times New Roman"/>
          <w:sz w:val="28"/>
          <w:szCs w:val="28"/>
        </w:rPr>
        <w:t xml:space="preserve">со дня его </w:t>
      </w:r>
      <w:r w:rsidR="00460209">
        <w:rPr>
          <w:rFonts w:ascii="Times New Roman" w:hAnsi="Times New Roman"/>
          <w:sz w:val="28"/>
          <w:szCs w:val="28"/>
        </w:rPr>
        <w:t>опубликования (обнародования)</w:t>
      </w:r>
      <w:r w:rsidR="000F7661" w:rsidRPr="00C555EA">
        <w:rPr>
          <w:rFonts w:ascii="Times New Roman" w:hAnsi="Times New Roman"/>
          <w:sz w:val="28"/>
          <w:szCs w:val="28"/>
        </w:rPr>
        <w:t>.</w:t>
      </w:r>
    </w:p>
    <w:p w:rsidR="000F7661" w:rsidRPr="00C555EA" w:rsidRDefault="000F7661" w:rsidP="000F7661">
      <w:pPr>
        <w:widowControl w:val="0"/>
        <w:autoSpaceDE w:val="0"/>
        <w:autoSpaceDN w:val="0"/>
        <w:adjustRightInd w:val="0"/>
        <w:spacing w:after="0" w:line="360" w:lineRule="exact"/>
        <w:ind w:left="900"/>
        <w:jc w:val="both"/>
        <w:rPr>
          <w:rFonts w:ascii="Times New Roman" w:hAnsi="Times New Roman"/>
          <w:sz w:val="28"/>
          <w:szCs w:val="28"/>
        </w:rPr>
      </w:pPr>
    </w:p>
    <w:p w:rsidR="000F7661" w:rsidRPr="00C555EA" w:rsidRDefault="000F7661" w:rsidP="000F7661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4253"/>
        <w:gridCol w:w="5107"/>
      </w:tblGrid>
      <w:tr w:rsidR="000F7661" w:rsidRPr="00C555EA" w:rsidTr="00EB0926">
        <w:tc>
          <w:tcPr>
            <w:tcW w:w="4253" w:type="dxa"/>
          </w:tcPr>
          <w:p w:rsidR="000F7661" w:rsidRPr="00DF39D2" w:rsidRDefault="000F7661" w:rsidP="00DA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муниципального </w:t>
            </w:r>
            <w:r w:rsidR="00DA6C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5107" w:type="dxa"/>
            <w:vAlign w:val="bottom"/>
          </w:tcPr>
          <w:p w:rsidR="000F7661" w:rsidRPr="00DF39D2" w:rsidRDefault="000F7661" w:rsidP="00EB0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3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А.П.Клевцов</w:t>
            </w:r>
          </w:p>
        </w:tc>
      </w:tr>
    </w:tbl>
    <w:p w:rsidR="0032590D" w:rsidRDefault="0032590D">
      <w:pPr>
        <w:pStyle w:val="ConsPlusNormal"/>
        <w:jc w:val="both"/>
      </w:pPr>
    </w:p>
    <w:p w:rsidR="0032590D" w:rsidRDefault="0032590D">
      <w:pPr>
        <w:pStyle w:val="ConsPlusNormal"/>
        <w:jc w:val="both"/>
      </w:pPr>
    </w:p>
    <w:p w:rsidR="000F7661" w:rsidRDefault="000F7661" w:rsidP="00653715">
      <w:pPr>
        <w:pStyle w:val="ConsPlusNormal"/>
        <w:jc w:val="both"/>
      </w:pPr>
    </w:p>
    <w:p w:rsidR="002B1A1C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916949" w:rsidRDefault="00916949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0D14" w:rsidRDefault="00A80D14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0D14" w:rsidRDefault="00A80D14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60227" w:rsidRDefault="00060227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6C10A0" w:rsidRDefault="00060227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060227" w:rsidRDefault="006C10A0" w:rsidP="00060227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  <w:r w:rsidR="00060227">
        <w:rPr>
          <w:rFonts w:ascii="Times New Roman" w:hAnsi="Times New Roman"/>
          <w:sz w:val="28"/>
          <w:szCs w:val="28"/>
        </w:rPr>
        <w:t xml:space="preserve">  Приложение</w:t>
      </w:r>
    </w:p>
    <w:p w:rsidR="00060227" w:rsidRDefault="00060227" w:rsidP="00060227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60227" w:rsidRDefault="00060227" w:rsidP="00060227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к п</w:t>
      </w:r>
      <w:r w:rsidRPr="00970316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970316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60227" w:rsidRDefault="00060227" w:rsidP="00060227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970316">
        <w:rPr>
          <w:rFonts w:ascii="Times New Roman" w:hAnsi="Times New Roman"/>
          <w:sz w:val="28"/>
          <w:szCs w:val="28"/>
        </w:rPr>
        <w:t>Кочубеевского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0316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060227" w:rsidRDefault="00060227" w:rsidP="00060227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округа </w:t>
      </w:r>
      <w:r w:rsidRPr="00970316">
        <w:rPr>
          <w:rFonts w:ascii="Times New Roman" w:hAnsi="Times New Roman"/>
          <w:sz w:val="28"/>
          <w:szCs w:val="28"/>
        </w:rPr>
        <w:t>Ставропольского края</w:t>
      </w:r>
    </w:p>
    <w:p w:rsidR="00060227" w:rsidRDefault="00060227" w:rsidP="00060227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C857FA" w:rsidRPr="00721276" w:rsidRDefault="00060227" w:rsidP="00060227">
      <w:pPr>
        <w:spacing w:after="0" w:line="240" w:lineRule="exact"/>
        <w:jc w:val="right"/>
        <w:rPr>
          <w:rFonts w:ascii="Times New Roman" w:hAnsi="Times New Roman"/>
          <w:sz w:val="28"/>
          <w:szCs w:val="28"/>
          <w:u w:val="single"/>
        </w:rPr>
      </w:pPr>
      <w:r w:rsidRPr="00721276">
        <w:rPr>
          <w:rFonts w:ascii="Times New Roman" w:hAnsi="Times New Roman"/>
          <w:sz w:val="28"/>
          <w:szCs w:val="28"/>
          <w:u w:val="single"/>
        </w:rPr>
        <w:t>от</w:t>
      </w:r>
      <w:r w:rsidR="00721276" w:rsidRPr="0072127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16949">
        <w:rPr>
          <w:rFonts w:ascii="Times New Roman" w:hAnsi="Times New Roman"/>
          <w:sz w:val="28"/>
          <w:szCs w:val="28"/>
          <w:u w:val="single"/>
        </w:rPr>
        <w:t xml:space="preserve">18 февраля </w:t>
      </w:r>
      <w:r w:rsidRPr="00721276">
        <w:rPr>
          <w:rFonts w:ascii="Times New Roman" w:hAnsi="Times New Roman"/>
          <w:sz w:val="28"/>
          <w:szCs w:val="28"/>
          <w:u w:val="single"/>
        </w:rPr>
        <w:t>202</w:t>
      </w:r>
      <w:r w:rsidR="006C10A0">
        <w:rPr>
          <w:rFonts w:ascii="Times New Roman" w:hAnsi="Times New Roman"/>
          <w:sz w:val="28"/>
          <w:szCs w:val="28"/>
          <w:u w:val="single"/>
        </w:rPr>
        <w:t>2</w:t>
      </w:r>
      <w:r w:rsidRPr="00721276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721276" w:rsidRPr="00721276">
        <w:rPr>
          <w:rFonts w:ascii="Times New Roman" w:hAnsi="Times New Roman"/>
          <w:sz w:val="28"/>
          <w:szCs w:val="28"/>
          <w:u w:val="single"/>
        </w:rPr>
        <w:t>№</w:t>
      </w:r>
      <w:r w:rsidR="00916949">
        <w:rPr>
          <w:rFonts w:ascii="Times New Roman" w:hAnsi="Times New Roman"/>
          <w:sz w:val="28"/>
          <w:szCs w:val="28"/>
          <w:u w:val="single"/>
        </w:rPr>
        <w:t>202</w:t>
      </w:r>
    </w:p>
    <w:p w:rsidR="00653715" w:rsidRPr="003A5786" w:rsidRDefault="00653715" w:rsidP="00C857FA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AD1003" w:rsidRPr="00AD1003" w:rsidRDefault="00AD1003" w:rsidP="00AD1003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AD1003" w:rsidRPr="00AD1003" w:rsidRDefault="00AD1003" w:rsidP="00AD1003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AD1003">
        <w:rPr>
          <w:rFonts w:ascii="Times New Roman" w:hAnsi="Times New Roman"/>
          <w:sz w:val="28"/>
          <w:szCs w:val="28"/>
        </w:rPr>
        <w:t>ПЕРЕЧЕНЬ</w:t>
      </w:r>
    </w:p>
    <w:p w:rsidR="00AD1003" w:rsidRPr="00AD1003" w:rsidRDefault="00AD1003" w:rsidP="00AD1003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AD1003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 Кочубеевского муниципального округа Ставропольского края, структурными подразделениями администрации Кочубеевского муниципального округа</w:t>
      </w:r>
      <w:r w:rsidR="00892097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AD1003" w:rsidRPr="00AD1003" w:rsidRDefault="00AD1003" w:rsidP="00AD1003">
      <w:pPr>
        <w:suppressAutoHyphens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94"/>
        <w:gridCol w:w="4007"/>
        <w:gridCol w:w="2737"/>
        <w:gridCol w:w="2233"/>
      </w:tblGrid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D10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10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D10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BA09A3" w:rsidRPr="00AD1003" w:rsidTr="00C32C0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A3" w:rsidRPr="00AD1003" w:rsidRDefault="00BA09A3" w:rsidP="00E6229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t>Муниципальные услуги в сфере архитектуры и градостроительства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Выдача разрешения на строительство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892097" w:rsidRDefault="00892097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отдел архитектуры и градостроительства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предоставляется в электронном </w:t>
            </w:r>
            <w:r w:rsidRPr="00892097">
              <w:rPr>
                <w:rFonts w:ascii="Times New Roman" w:hAnsi="Times New Roman"/>
                <w:sz w:val="28"/>
                <w:szCs w:val="28"/>
              </w:rPr>
              <w:lastRenderedPageBreak/>
              <w:t>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Принятие решения о подготовке документации по планировке территории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Утверждение документации по планировке территории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Согласование производства земляных работ на территории муниципального образования. Подготовка и выдача ордеров на проведение земляных работ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Направление уведомления о соответствии (несоответствии) </w:t>
            </w:r>
            <w:proofErr w:type="gramStart"/>
            <w:r w:rsidRPr="00AD1003">
              <w:rPr>
                <w:rFonts w:ascii="Times New Roman" w:hAnsi="Times New Roman"/>
                <w:sz w:val="28"/>
                <w:szCs w:val="28"/>
              </w:rPr>
              <w:t>построенных</w:t>
            </w:r>
            <w:proofErr w:type="gramEnd"/>
            <w:r w:rsidRPr="00AD1003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архитектуры и градостроительства администрации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1003">
              <w:rPr>
                <w:rFonts w:ascii="Times New Roman" w:hAnsi="Times New Roman"/>
                <w:sz w:val="28"/>
                <w:szCs w:val="28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BA09A3" w:rsidRPr="00AD1003" w:rsidTr="00656D7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A3" w:rsidRPr="00AD1003" w:rsidRDefault="00BA09A3" w:rsidP="00E6229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t>Муниципальные услуги в сфере молодежной политики и развития</w:t>
            </w:r>
          </w:p>
          <w:p w:rsidR="00BA09A3" w:rsidRPr="00AD1003" w:rsidRDefault="00BA09A3" w:rsidP="00E6229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физической культуры и спорта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Кочубеевского муниципального округа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Присвоение спортивных разрядов: «второй спортивный разряд» и «третий спортивный разряд»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комитет по физической культуре, спорту и туризму администрации Кочубеевского муниципального округа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комитет по физической культуре, спорту и туризму администрации Кочубеевского муниципального округа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Проведение официальных физкультурно-оздоровительных и спортивных мероприятий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комитет по физической культуре, спорту и туризму администрации Кочубеевского муниципального округа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Присвоение квалификационных категорий спортивных судей: «спортивный судья второй категории», «спортивный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судья третьей категории»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комитет по физической культуре, спорту и туризму администрации Кочубеевского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округа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предоставляется в электронном виде</w:t>
            </w:r>
          </w:p>
        </w:tc>
      </w:tr>
      <w:tr w:rsidR="00BA09A3" w:rsidRPr="00AD1003" w:rsidTr="0087024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A3" w:rsidRPr="00AD1003" w:rsidRDefault="00BA09A3" w:rsidP="00E6229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Муниципальные услуги в сфере образования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Организация отдыха детей в каникулярное время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Кочубеевского муниципального округа Ставропольского края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BA09A3" w:rsidRPr="00AD1003" w:rsidTr="009C587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A3" w:rsidRPr="00AD1003" w:rsidRDefault="00BA09A3" w:rsidP="00E6229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t>Муниципальные услуги в сфере архивного дела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архивный отдел 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BA09A3" w:rsidRPr="00AD1003" w:rsidTr="00CD79E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A3" w:rsidRPr="00AD1003" w:rsidRDefault="00BA09A3" w:rsidP="00E6229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t>Муниципальные услуги в сфере жилищно-коммунального хозяйства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средства, если </w:t>
            </w:r>
            <w:r w:rsidRPr="00AD1003">
              <w:rPr>
                <w:rFonts w:ascii="Times New Roman" w:hAnsi="Times New Roman"/>
                <w:iCs/>
                <w:sz w:val="28"/>
                <w:szCs w:val="28"/>
                <w:lang w:eastAsia="zh-CN"/>
              </w:rPr>
              <w:lastRenderedPageBreak/>
              <w:t>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муниципального хозяйства администрации Кочубеевского муниципального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Выдача акта приемочной комиссии о завершении переустройства и (или) перепланировки помещения в многоквартирном доме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Признание граждан </w:t>
            </w:r>
            <w:proofErr w:type="gramStart"/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малоимущими</w:t>
            </w:r>
            <w:proofErr w:type="gramEnd"/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целях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Принятие граждан на учет в качестве нуждающихся в жилых помещениях, предоставляемых по договору социального найма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Кочубеевского муниципального округа</w:t>
            </w:r>
          </w:p>
          <w:p w:rsidR="00AD1003" w:rsidRPr="00AD1003" w:rsidRDefault="00AD1003" w:rsidP="00E62298">
            <w:pPr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социального развития и здравоохранения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Выдача разрешения на вырубку, </w:t>
            </w:r>
            <w:proofErr w:type="spellStart"/>
            <w:r w:rsidRPr="00AD1003">
              <w:rPr>
                <w:rFonts w:ascii="Times New Roman" w:hAnsi="Times New Roman"/>
                <w:sz w:val="28"/>
                <w:szCs w:val="28"/>
              </w:rPr>
              <w:t>кронирование</w:t>
            </w:r>
            <w:proofErr w:type="spellEnd"/>
            <w:r w:rsidRPr="00AD1003">
              <w:rPr>
                <w:rFonts w:ascii="Times New Roman" w:hAnsi="Times New Roman"/>
                <w:sz w:val="28"/>
                <w:szCs w:val="28"/>
              </w:rPr>
              <w:t xml:space="preserve"> или посадку деревьев и кустарников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Прием документов и оформление согласия </w:t>
            </w:r>
            <w:proofErr w:type="spellStart"/>
            <w:r w:rsidRPr="00AD1003">
              <w:rPr>
                <w:rFonts w:ascii="Times New Roman" w:hAnsi="Times New Roman"/>
                <w:sz w:val="28"/>
                <w:szCs w:val="28"/>
              </w:rPr>
              <w:t>наймодателя</w:t>
            </w:r>
            <w:proofErr w:type="spellEnd"/>
            <w:r w:rsidRPr="00AD1003">
              <w:rPr>
                <w:rFonts w:ascii="Times New Roman" w:hAnsi="Times New Roman"/>
                <w:sz w:val="28"/>
                <w:szCs w:val="28"/>
              </w:rPr>
              <w:t xml:space="preserve"> на обмен жилыми помещениями муниципального жилищного фонда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Приватизация жилых помещений в муниципальном жилищном фонде, занимаемых гражданами на условиях социального найма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 администрации Кочубеевского муниципального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Прием в муниципальную собственность приватизированных жилых помещений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Выдача свидетельства об осуществлении перевозок по муниципальному маршруту регулярных перевозок и карты муниципального маршрута регулярных перевозок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BA09A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Информирование населения об ограничениях использования водных объектов общего пользования, расположенных на территориях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муниципальных образований, для личных и бытовых нужд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общественной безопасности  администрации Кочубеевского муниципального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      </w:r>
            <w:hyperlink r:id="rId10" w:history="1">
              <w:r w:rsidRPr="00AD1003">
                <w:rPr>
                  <w:rFonts w:ascii="Times New Roman" w:hAnsi="Times New Roman"/>
                  <w:sz w:val="28"/>
                  <w:szCs w:val="28"/>
                </w:rPr>
                <w:t>программы</w:t>
              </w:r>
            </w:hyperlink>
            <w:r w:rsidRPr="00AD1003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Выдача выписки из </w:t>
            </w:r>
            <w:proofErr w:type="spellStart"/>
            <w:r w:rsidRPr="00AD1003"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 w:rsidRPr="00AD1003">
              <w:rPr>
                <w:rFonts w:ascii="Times New Roman" w:hAnsi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правового и кадрового обеспечения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AF0" w:rsidRPr="00AD1003" w:rsidTr="0057345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AF0" w:rsidRPr="00AD1003" w:rsidRDefault="00CA5AF0" w:rsidP="00E6229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t>Муниципальные услуги в сфере земельно-имущественных отношений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Приватизация муниципального имущества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Предоставление информации об объектах учета, содержащейся в реестре муниципальной собственности 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Согласование местоположения границ земельных участков, образованных из земель или земельных участков, находящихся в муниципальной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собственности или государственная собственность на которые не разграничена,  или смежных с ними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имущественных и земельных отношений администрации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CA5AF0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Присвоение и аннулирование адреса объекту адресации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правового и кадрового обеспечения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CA5AF0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CA5AF0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отдельным категориям граждан в собственность бесплатно в соответствии с законодательством Ставропольского края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 на основании решения уполномоченного органа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CA5AF0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в собственность бесплатно земельных участков гражданам, имеющим трех и более детей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CA5AF0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постоянное (бессрочное) пользование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Предоставление земельного участка, </w:t>
            </w:r>
            <w:r w:rsidRPr="00AD1003">
              <w:rPr>
                <w:rFonts w:ascii="Times New Roman" w:hAnsi="Times New Roman"/>
                <w:iCs/>
                <w:sz w:val="28"/>
                <w:szCs w:val="28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r w:rsidRPr="00AD1003">
              <w:rPr>
                <w:rFonts w:ascii="Times New Roman" w:hAnsi="Times New Roman"/>
                <w:sz w:val="28"/>
                <w:szCs w:val="28"/>
              </w:rPr>
              <w:t xml:space="preserve"> в безвозмездное пользование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CA5AF0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Принятие решения об установлении сервитута в отношении земельного участка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222AF7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222AF7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Выдача документа, подтверждающего проведение основных работ по </w:t>
            </w: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архитектуры и градостроительства администрации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222AF7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предоставляется в электронном </w:t>
            </w:r>
            <w:r w:rsidRPr="00892097">
              <w:rPr>
                <w:rFonts w:ascii="Times New Roman" w:hAnsi="Times New Roman"/>
                <w:sz w:val="28"/>
                <w:szCs w:val="28"/>
              </w:rPr>
              <w:lastRenderedPageBreak/>
              <w:t>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222AF7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Pr="00AD10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земельного участка, </w:t>
            </w:r>
            <w:r w:rsidRPr="00AD1003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находящегося в муниципальной собственности или государственная собственность на который не разграничена,</w:t>
            </w:r>
            <w:r w:rsidRPr="00AD1003">
              <w:rPr>
                <w:rFonts w:ascii="Times New Roman" w:hAnsi="Times New Roman"/>
                <w:sz w:val="28"/>
                <w:szCs w:val="28"/>
              </w:rPr>
              <w:t xml:space="preserve"> в аренду или в собственность на торгах, проводимых в форме аукциона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222AF7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Заключение договора о комплексном освоении территории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Заключение договора о развитии застроенной территории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Style w:val="fontstyle01"/>
                <w:rFonts w:ascii="Times New Roman" w:hAnsi="Times New Roman"/>
                <w:sz w:val="28"/>
                <w:szCs w:val="28"/>
              </w:rPr>
              <w:t>Установление соответствия между существующим видом</w:t>
            </w:r>
            <w:r w:rsidRPr="00AD10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003">
              <w:rPr>
                <w:rStyle w:val="fontstyle01"/>
                <w:rFonts w:ascii="Times New Roman" w:hAnsi="Times New Roman"/>
                <w:sz w:val="28"/>
                <w:szCs w:val="28"/>
              </w:rPr>
              <w:t>разрешенного использования земельного участка и видом</w:t>
            </w:r>
            <w:r w:rsidRPr="00AD10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003">
              <w:rPr>
                <w:rStyle w:val="fontstyle01"/>
                <w:rFonts w:ascii="Times New Roman" w:hAnsi="Times New Roman"/>
                <w:sz w:val="28"/>
                <w:szCs w:val="28"/>
              </w:rPr>
              <w:t>разрешенного использования земельного участка, установленным</w:t>
            </w:r>
            <w:r w:rsidRPr="00AD10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003">
              <w:rPr>
                <w:rStyle w:val="fontstyle01"/>
                <w:rFonts w:ascii="Times New Roman" w:hAnsi="Times New Roman"/>
                <w:sz w:val="28"/>
                <w:szCs w:val="28"/>
              </w:rPr>
              <w:t>классификатором видов разрешенного использования земельных</w:t>
            </w:r>
            <w:r w:rsidRPr="00AD10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D1003">
              <w:rPr>
                <w:rStyle w:val="fontstyle01"/>
                <w:rFonts w:ascii="Times New Roman" w:hAnsi="Times New Roman"/>
                <w:sz w:val="28"/>
                <w:szCs w:val="28"/>
              </w:rPr>
              <w:t>участков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архитектуры и градостроительства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введении в действие Земельного кодекса Российской Федерации» для ведения садоводства, огородничества или дачного хозяйства некоммерческой организации, созданной до 1 января 2019 года для ведения садоводства, огородничества или дачного хозяйства, либо иной организации, при которой была создана или организована такая некоммерческая организация</w:t>
            </w:r>
            <w:proofErr w:type="gramEnd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</w:p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имущественных и земельных отношений администрации Кочубеевского муниципального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AF7" w:rsidRPr="00AD1003" w:rsidTr="00D604B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F7" w:rsidRPr="00AD1003" w:rsidRDefault="00222AF7" w:rsidP="00E6229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Муниципальные услуги в сфере труда и  социальной защиты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Признание </w:t>
            </w:r>
            <w:proofErr w:type="gramStart"/>
            <w:r w:rsidRPr="00AD1003">
              <w:rPr>
                <w:rFonts w:ascii="Times New Roman" w:hAnsi="Times New Roman"/>
                <w:sz w:val="28"/>
                <w:szCs w:val="28"/>
              </w:rPr>
              <w:t>малоимущими</w:t>
            </w:r>
            <w:proofErr w:type="gramEnd"/>
            <w:r w:rsidRPr="00AD1003">
              <w:rPr>
                <w:rFonts w:ascii="Times New Roman" w:hAnsi="Times New Roman"/>
                <w:sz w:val="28"/>
                <w:szCs w:val="28"/>
              </w:rPr>
              <w:t xml:space="preserve"> семей или малоимущими одиноко проживающих граждан</w:t>
            </w:r>
          </w:p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Управление труда и социальной защиты населения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Отдел образования администрации Кочубеевского муниципального округа Ставропольского края Отдел культуры администрации Кочубеевского муниципального округа Ставропольского края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Уведомительная регистрация трудовых договоров, заключенных (прекращенных) работодателем – физическим лицом, не являющимся индивидуальным предпринимателем, с работником</w:t>
            </w:r>
          </w:p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Управление труда и социальной защиты населения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AF7" w:rsidRPr="00AD1003" w:rsidTr="00222AF7">
        <w:trPr>
          <w:trHeight w:val="449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AF7" w:rsidRPr="00AD1003" w:rsidRDefault="00222AF7" w:rsidP="00222AF7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t>Муниципальные услуги в сфере предпринимательской деятельности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Выдача, переоформление, продление срока действия </w:t>
            </w: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 xml:space="preserve">разрешения на право организации розничного рынка, выдача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t>дубликата или копии разрешения на право организации розничного рынка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экономического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развития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D1003">
              <w:rPr>
                <w:rFonts w:ascii="Times New Roman" w:hAnsi="Times New Roman"/>
                <w:sz w:val="28"/>
                <w:szCs w:val="28"/>
                <w:lang w:eastAsia="zh-CN"/>
              </w:rPr>
              <w:t>Выдача разрешений на право размещения объектов нестационарной торговли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субсидий субъектам малого и среднего предпринимательства из бюджета муниципального образования Ставропольского края</w:t>
            </w:r>
          </w:p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экономического развития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 xml:space="preserve">Предоставление грантов за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счет средств бюджета муниципального образования Ставропольского края субъектам малого и среднего предпринимательства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экономического развития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имущественных и земельных отношений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222AF7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097">
              <w:rPr>
                <w:rFonts w:ascii="Times New Roman" w:hAnsi="Times New Roman"/>
                <w:sz w:val="28"/>
                <w:szCs w:val="28"/>
              </w:rPr>
              <w:t>предоставляется в электронном виде</w:t>
            </w:r>
          </w:p>
        </w:tc>
      </w:tr>
      <w:tr w:rsidR="006623C3" w:rsidRPr="00AD1003" w:rsidTr="00A5558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3C3" w:rsidRPr="00AD1003" w:rsidRDefault="006623C3" w:rsidP="00E6229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t>Муниципальные услуги в сфере транспорта и связи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1003">
              <w:rPr>
                <w:rFonts w:ascii="Times New Roman" w:hAnsi="Times New Roman"/>
                <w:sz w:val="28"/>
                <w:szCs w:val="28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</w:t>
            </w: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lastRenderedPageBreak/>
              <w:t>отдел по общественной безопасности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23C3" w:rsidRPr="00AD1003" w:rsidTr="00C86C3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3C3" w:rsidRPr="00AD1003" w:rsidRDefault="006623C3" w:rsidP="006623C3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10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Нотариальные услуги</w:t>
            </w:r>
          </w:p>
        </w:tc>
      </w:tr>
      <w:tr w:rsidR="00AD1003" w:rsidRPr="00AD1003" w:rsidTr="004C429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color w:val="000000"/>
                <w:sz w:val="28"/>
                <w:szCs w:val="28"/>
              </w:rPr>
              <w:t>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</w:t>
            </w:r>
          </w:p>
          <w:p w:rsidR="00AD1003" w:rsidRPr="00AD1003" w:rsidRDefault="00AD1003" w:rsidP="00E6229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003">
              <w:rPr>
                <w:rFonts w:ascii="Times New Roman" w:hAnsi="Times New Roman"/>
                <w:sz w:val="28"/>
                <w:szCs w:val="28"/>
              </w:rPr>
              <w:t>отдел правового и кадрового обеспечения администрации Кочубеевского муниципального округа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03" w:rsidRPr="00AD1003" w:rsidRDefault="00AD1003" w:rsidP="00E6229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7FA" w:rsidRDefault="00C857FA" w:rsidP="00AD1003">
      <w:pPr>
        <w:pStyle w:val="ConsPlusNormal"/>
        <w:jc w:val="center"/>
      </w:pPr>
    </w:p>
    <w:sectPr w:rsidR="00C857FA" w:rsidSect="00C6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4AAF"/>
    <w:multiLevelType w:val="hybridMultilevel"/>
    <w:tmpl w:val="9FAE45A2"/>
    <w:lvl w:ilvl="0" w:tplc="07689604">
      <w:start w:val="1"/>
      <w:numFmt w:val="decimal"/>
      <w:lvlText w:val="%1."/>
      <w:lvlJc w:val="left"/>
      <w:pPr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3F5B9B"/>
    <w:multiLevelType w:val="hybridMultilevel"/>
    <w:tmpl w:val="59C8CA08"/>
    <w:lvl w:ilvl="0" w:tplc="7BCE1BE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2590D"/>
    <w:rsid w:val="00060227"/>
    <w:rsid w:val="00090919"/>
    <w:rsid w:val="000A23A2"/>
    <w:rsid w:val="000C3098"/>
    <w:rsid w:val="000F5128"/>
    <w:rsid w:val="000F7661"/>
    <w:rsid w:val="0014023A"/>
    <w:rsid w:val="001446CF"/>
    <w:rsid w:val="00154121"/>
    <w:rsid w:val="00167FB8"/>
    <w:rsid w:val="0018086B"/>
    <w:rsid w:val="001F77BF"/>
    <w:rsid w:val="00222AF7"/>
    <w:rsid w:val="002A6BF6"/>
    <w:rsid w:val="002B1A1C"/>
    <w:rsid w:val="002C7E2A"/>
    <w:rsid w:val="0032590D"/>
    <w:rsid w:val="003748E2"/>
    <w:rsid w:val="00436A3D"/>
    <w:rsid w:val="00455AC2"/>
    <w:rsid w:val="00460209"/>
    <w:rsid w:val="00491330"/>
    <w:rsid w:val="004C4299"/>
    <w:rsid w:val="004E351D"/>
    <w:rsid w:val="00643140"/>
    <w:rsid w:val="00653715"/>
    <w:rsid w:val="006623C3"/>
    <w:rsid w:val="00694E27"/>
    <w:rsid w:val="006C10A0"/>
    <w:rsid w:val="006D5A10"/>
    <w:rsid w:val="006F3732"/>
    <w:rsid w:val="00721276"/>
    <w:rsid w:val="00730693"/>
    <w:rsid w:val="00732336"/>
    <w:rsid w:val="00751602"/>
    <w:rsid w:val="007D0447"/>
    <w:rsid w:val="0081420B"/>
    <w:rsid w:val="00865E6A"/>
    <w:rsid w:val="0087427A"/>
    <w:rsid w:val="00892097"/>
    <w:rsid w:val="00901C27"/>
    <w:rsid w:val="00916949"/>
    <w:rsid w:val="00962033"/>
    <w:rsid w:val="00980034"/>
    <w:rsid w:val="00992E46"/>
    <w:rsid w:val="009E2160"/>
    <w:rsid w:val="00A742CE"/>
    <w:rsid w:val="00A80D14"/>
    <w:rsid w:val="00A94501"/>
    <w:rsid w:val="00AD1003"/>
    <w:rsid w:val="00B23ACD"/>
    <w:rsid w:val="00B32116"/>
    <w:rsid w:val="00B902F7"/>
    <w:rsid w:val="00BA09A3"/>
    <w:rsid w:val="00C154A9"/>
    <w:rsid w:val="00C1602C"/>
    <w:rsid w:val="00C60D01"/>
    <w:rsid w:val="00C84663"/>
    <w:rsid w:val="00C857FA"/>
    <w:rsid w:val="00C95340"/>
    <w:rsid w:val="00CA5AF0"/>
    <w:rsid w:val="00D87CFB"/>
    <w:rsid w:val="00DA6CE4"/>
    <w:rsid w:val="00DC146B"/>
    <w:rsid w:val="00DD627F"/>
    <w:rsid w:val="00E205A1"/>
    <w:rsid w:val="00EA2988"/>
    <w:rsid w:val="00EF4D46"/>
    <w:rsid w:val="00F10777"/>
    <w:rsid w:val="00F133C6"/>
    <w:rsid w:val="00F4796A"/>
    <w:rsid w:val="00F9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9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F76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23A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D87CFB"/>
    <w:rPr>
      <w:color w:val="0000FF"/>
      <w:u w:val="single"/>
    </w:rPr>
  </w:style>
  <w:style w:type="paragraph" w:styleId="a5">
    <w:name w:val="Title"/>
    <w:basedOn w:val="a"/>
    <w:link w:val="a6"/>
    <w:qFormat/>
    <w:rsid w:val="00653715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653715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7">
    <w:name w:val="Table Grid"/>
    <w:basedOn w:val="a1"/>
    <w:uiPriority w:val="59"/>
    <w:rsid w:val="00060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160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01982FEB3CEB5C2EEE4C365113657816708D10BB90BB7C06C0102D2CD6076069DF497183B4AFB8149346C43oFg2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101982FEB3CEB5C2EEE4C36511365783640ED202BB0BB7C06C0102D2CD6076069DF497183B4AFB8149346C43oFg2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101982FEB3CEB5C2EEE4C365113657816E02D002B40BB7C06C0102D2CD6076069DF497183B4AFB8149346C43oFg2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101982FEB3CEB5C2EEE4C365113657866609D504BA0BB7C06C0102D2CD6076069DF497183B4AFB8149346C43oFg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6435-1078-4EDA-9C8F-4E50E93C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24</Pages>
  <Words>4221</Words>
  <Characters>24064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PavliiTI</dc:creator>
  <cp:lastModifiedBy>ValmanIN</cp:lastModifiedBy>
  <cp:revision>44</cp:revision>
  <cp:lastPrinted>2022-02-16T08:43:00Z</cp:lastPrinted>
  <dcterms:created xsi:type="dcterms:W3CDTF">2018-02-21T12:10:00Z</dcterms:created>
  <dcterms:modified xsi:type="dcterms:W3CDTF">2022-02-21T10:41:00Z</dcterms:modified>
</cp:coreProperties>
</file>