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D7" w:rsidRDefault="00B42EE6" w:rsidP="00B4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E302B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СТАТЬЯ </w:t>
      </w:r>
      <w:r w:rsidR="00006735" w:rsidRPr="00E302B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3</w:t>
      </w:r>
    </w:p>
    <w:p w:rsidR="00142E52" w:rsidRPr="00E302B1" w:rsidRDefault="00142E52" w:rsidP="00B4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385C1C" w:rsidRDefault="00006735" w:rsidP="00385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Реестр субъектов государственной поддержки.</w:t>
      </w:r>
    </w:p>
    <w:p w:rsidR="00142E52" w:rsidRPr="00654129" w:rsidRDefault="00142E52" w:rsidP="00385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50F" w:rsidRDefault="00385C1C" w:rsidP="00006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067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сегодняшний день министерством сельского хозяйства Ставропольского края предоставляются субсидии сельскохозяйственным товаропроизводителям, включенным в реестр субъектов государственной поддержки сельскохозяйственного производства Ставропольского края, это личные подсобные хозяйства, крестьянские (фермерские) хозяйства</w:t>
      </w:r>
      <w:r w:rsidR="00720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673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 предприятия</w:t>
      </w:r>
      <w:r w:rsidR="00720F3B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осуществляющие деятельность на территории района и предоставляющие годовые отчеты в управление сельского хозяйства и в министерство сельского хозяйства Ставропольского края</w:t>
      </w:r>
      <w:r w:rsidR="0000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20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Кочубеевского района в реестр субъектов включены 16 сельскохозяйственных предприятий и 36 крестьянских (фермерских) хозяйств. </w:t>
      </w:r>
    </w:p>
    <w:p w:rsidR="00385C1C" w:rsidRDefault="00720F3B" w:rsidP="00F95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резким </w:t>
      </w:r>
      <w:r w:rsidR="00F955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подорожанием дизельного топлива, министерством сельского хозяйства Ставропольского края прорабатывается порядок предоставления субсидий на возмещение части затрат на приобретение дизельного топлива в период с 01 января 2018 года по 01 июня 2018 года в рамках Единой субсидии. Получить данный вид поддержки в октябре-ноябре 2018 года смогут только те сельскохозяйственные предприятия и крестьянские (фермерские) хозяйства, которые включены в реестр субъектов государственной поддержки Ставропольского края. Перечень документов для включения есть на сайте министерства сельского хозяйства</w:t>
      </w:r>
      <w:r w:rsidR="00FF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«Информация»-«Оборот земель с/х назначения»-«Учёт субъектов гос. поддержки». Помощь в оформлении и подачи документов </w:t>
      </w:r>
      <w:r w:rsidR="0011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 главный специалист ГКУ «ССИКЦ» Чергин А.А., закрепленный за Кочубеевским районом. </w:t>
      </w:r>
      <w:r w:rsidR="00E302B1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дополнительной информацией по мерам государственной поддержки, сельскохозяйственные товаропроизводители могут обратиться в управление сельского хозяйства и охраны окружающей среды администрации Кочубеевского муниципального района Ставропольского края</w:t>
      </w:r>
      <w:r w:rsidR="00142E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2B1" w:rsidRDefault="00E302B1" w:rsidP="00E302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поддержка </w:t>
      </w:r>
      <w:r w:rsidRPr="00E302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кооперативов в районе</w:t>
      </w:r>
      <w:r w:rsidR="00142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42E52" w:rsidRPr="00E302B1" w:rsidRDefault="00142E52" w:rsidP="00E302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6735" w:rsidRDefault="00142E52" w:rsidP="00006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="0011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 важную роль </w:t>
      </w:r>
      <w:r w:rsidR="00E302B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Ставропольского края и  министерство сельского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E30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4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уделяют поддержки кооперативов.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ряд направлений государственной поддержки кооперации. </w:t>
      </w:r>
      <w:r w:rsidR="00E4476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видом государственной поддержки являются гранты на развитие материально- технической базы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E44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60 % от общей суммы бизнес-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47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более 70 млн. рублей средств гранта на один кооператив</w:t>
      </w:r>
      <w:r w:rsidR="00E4476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302B1" w:rsidRDefault="00E302B1" w:rsidP="00E3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8B">
        <w:rPr>
          <w:rFonts w:ascii="Times New Roman" w:hAnsi="Times New Roman" w:cs="Times New Roman"/>
          <w:sz w:val="28"/>
          <w:szCs w:val="28"/>
        </w:rPr>
        <w:t xml:space="preserve">Миссия кооперации на селе должна базироваться на развитии производственной и социальной инфраструктуры сельских территорий, обеспечении стабильности рынка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23488B">
        <w:rPr>
          <w:rFonts w:ascii="Times New Roman" w:hAnsi="Times New Roman" w:cs="Times New Roman"/>
          <w:sz w:val="28"/>
          <w:szCs w:val="28"/>
        </w:rPr>
        <w:t xml:space="preserve">, повышении занятости и качества жизни населения, укреплении продовольственной безопасности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23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только, </w:t>
      </w:r>
      <w:r w:rsidRPr="0023488B">
        <w:rPr>
          <w:rFonts w:ascii="Times New Roman" w:hAnsi="Times New Roman" w:cs="Times New Roman"/>
          <w:sz w:val="28"/>
          <w:szCs w:val="28"/>
        </w:rPr>
        <w:t>через модернизацию и инт</w:t>
      </w:r>
      <w:r>
        <w:rPr>
          <w:rFonts w:ascii="Times New Roman" w:hAnsi="Times New Roman" w:cs="Times New Roman"/>
          <w:sz w:val="28"/>
          <w:szCs w:val="28"/>
        </w:rPr>
        <w:t xml:space="preserve">еграцию кооперативного движения. </w:t>
      </w:r>
    </w:p>
    <w:p w:rsidR="00E302B1" w:rsidRDefault="00E302B1" w:rsidP="00E3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8B">
        <w:rPr>
          <w:rFonts w:ascii="Times New Roman" w:hAnsi="Times New Roman" w:cs="Times New Roman"/>
          <w:sz w:val="28"/>
          <w:szCs w:val="28"/>
        </w:rPr>
        <w:t>Кооперативы напоминают всему миру, что бизнес-модель может одновременно оставаться и социально-ответственной 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 жизнеспособной</w:t>
      </w:r>
      <w:r w:rsidRPr="0023488B">
        <w:rPr>
          <w:rFonts w:ascii="Times New Roman" w:hAnsi="Times New Roman" w:cs="Times New Roman"/>
          <w:sz w:val="28"/>
          <w:szCs w:val="28"/>
        </w:rPr>
        <w:t>. Вот почему кооперативы должны стать основной моделью агробизнеса в сельской местности. Цель кооперативного движения - создание кооперации как единой, мощной, самобытной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88B">
        <w:rPr>
          <w:rFonts w:ascii="Times New Roman" w:hAnsi="Times New Roman" w:cs="Times New Roman"/>
          <w:sz w:val="28"/>
          <w:szCs w:val="28"/>
        </w:rPr>
        <w:t xml:space="preserve"> обеспечивающей укрепление позиций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735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3488B">
        <w:rPr>
          <w:rFonts w:ascii="Times New Roman" w:hAnsi="Times New Roman" w:cs="Times New Roman"/>
          <w:sz w:val="28"/>
          <w:szCs w:val="28"/>
        </w:rPr>
        <w:t>В качестве первоочередных на сегодня задач кооперации на селе можно выделить: создание условий для повышения экономической эффективности сельскохозяйственных производственных кооперативов; развитие сельскохозяйственных потребительских кооперативов, включая кредитные, облегчающих деятельность малых форм хозяйствования на селе и повышающих их эффективность; расширение и улучшение материально- технической базы и кадрового потенциала сельскохозяйственных кооперативов.</w:t>
      </w:r>
    </w:p>
    <w:p w:rsidR="00006735" w:rsidRDefault="00E302B1" w:rsidP="00006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2E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глав поселений и всех заинтересованных сельскохозяйственных товаропроизводителей, включая личные подсобные хозяйства ознакомится с вышеуказанной информацией и с предложениями по созданию кооперативов обратиться в управление сельского хозяйства и охраны окружающей среды администрации Кочубеевского муниципального района Ставропольского края.</w:t>
      </w:r>
    </w:p>
    <w:p w:rsidR="00006735" w:rsidRDefault="00006735" w:rsidP="00006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E52" w:rsidRDefault="00142E52" w:rsidP="00142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ГКУ «ССИКЦ»</w:t>
      </w:r>
    </w:p>
    <w:p w:rsidR="00142E52" w:rsidRDefault="00142E52" w:rsidP="00142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Кочубеевскому району                                                                   А.А. Чергин </w:t>
      </w:r>
    </w:p>
    <w:p w:rsidR="00142E52" w:rsidRDefault="00142E52" w:rsidP="00006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2E52" w:rsidSect="00E1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9A" w:rsidRDefault="000B659A" w:rsidP="00B973C0">
      <w:pPr>
        <w:spacing w:after="0" w:line="240" w:lineRule="auto"/>
      </w:pPr>
      <w:r>
        <w:separator/>
      </w:r>
    </w:p>
  </w:endnote>
  <w:endnote w:type="continuationSeparator" w:id="1">
    <w:p w:rsidR="000B659A" w:rsidRDefault="000B659A" w:rsidP="00B9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9A" w:rsidRDefault="000B659A" w:rsidP="00B973C0">
      <w:pPr>
        <w:spacing w:after="0" w:line="240" w:lineRule="auto"/>
      </w:pPr>
      <w:r>
        <w:separator/>
      </w:r>
    </w:p>
  </w:footnote>
  <w:footnote w:type="continuationSeparator" w:id="1">
    <w:p w:rsidR="000B659A" w:rsidRDefault="000B659A" w:rsidP="00B9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EE9"/>
    <w:multiLevelType w:val="hybridMultilevel"/>
    <w:tmpl w:val="8E00F788"/>
    <w:lvl w:ilvl="0" w:tplc="DC369E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353E"/>
    <w:multiLevelType w:val="hybridMultilevel"/>
    <w:tmpl w:val="AB1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3D7"/>
    <w:rsid w:val="00006735"/>
    <w:rsid w:val="000B659A"/>
    <w:rsid w:val="000D3830"/>
    <w:rsid w:val="00111304"/>
    <w:rsid w:val="00124581"/>
    <w:rsid w:val="00142E52"/>
    <w:rsid w:val="00162AA8"/>
    <w:rsid w:val="001763D7"/>
    <w:rsid w:val="00237E30"/>
    <w:rsid w:val="00262147"/>
    <w:rsid w:val="00385C1C"/>
    <w:rsid w:val="003D4FC0"/>
    <w:rsid w:val="004E6CF4"/>
    <w:rsid w:val="005A6B85"/>
    <w:rsid w:val="00646A41"/>
    <w:rsid w:val="00654129"/>
    <w:rsid w:val="00720F3B"/>
    <w:rsid w:val="00722D4E"/>
    <w:rsid w:val="0072560D"/>
    <w:rsid w:val="0073266C"/>
    <w:rsid w:val="00820A19"/>
    <w:rsid w:val="008567A5"/>
    <w:rsid w:val="00901079"/>
    <w:rsid w:val="009707A3"/>
    <w:rsid w:val="00B42EE6"/>
    <w:rsid w:val="00B43EC7"/>
    <w:rsid w:val="00B4430F"/>
    <w:rsid w:val="00B973C0"/>
    <w:rsid w:val="00BF7B8B"/>
    <w:rsid w:val="00C258D0"/>
    <w:rsid w:val="00C25FB9"/>
    <w:rsid w:val="00D400E3"/>
    <w:rsid w:val="00D61BC2"/>
    <w:rsid w:val="00E1051F"/>
    <w:rsid w:val="00E302B1"/>
    <w:rsid w:val="00E4476C"/>
    <w:rsid w:val="00E65DD9"/>
    <w:rsid w:val="00E738E2"/>
    <w:rsid w:val="00EE5BDB"/>
    <w:rsid w:val="00EE6D1E"/>
    <w:rsid w:val="00EF4B47"/>
    <w:rsid w:val="00F9550F"/>
    <w:rsid w:val="00F96BF6"/>
    <w:rsid w:val="00FD12AA"/>
    <w:rsid w:val="00FF3486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3C0"/>
  </w:style>
  <w:style w:type="paragraph" w:styleId="a6">
    <w:name w:val="footer"/>
    <w:basedOn w:val="a"/>
    <w:link w:val="a7"/>
    <w:uiPriority w:val="99"/>
    <w:semiHidden/>
    <w:unhideWhenUsed/>
    <w:rsid w:val="00B9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3C0"/>
  </w:style>
  <w:style w:type="paragraph" w:styleId="a8">
    <w:name w:val="Balloon Text"/>
    <w:basedOn w:val="a"/>
    <w:link w:val="a9"/>
    <w:uiPriority w:val="99"/>
    <w:semiHidden/>
    <w:unhideWhenUsed/>
    <w:rsid w:val="0014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2018-08-03T08:10:00Z</cp:lastPrinted>
  <dcterms:created xsi:type="dcterms:W3CDTF">2012-02-13T06:27:00Z</dcterms:created>
  <dcterms:modified xsi:type="dcterms:W3CDTF">2018-08-03T08:10:00Z</dcterms:modified>
</cp:coreProperties>
</file>