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54" w:rsidRPr="003D2F82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ДУМА</w:t>
      </w:r>
    </w:p>
    <w:p w:rsidR="00992D54" w:rsidRPr="003D2F82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КОЧУБЕЕВСКОГО МУНИЦИПАЛЬНОГО ОКРУГА</w:t>
      </w:r>
    </w:p>
    <w:p w:rsidR="00992D54" w:rsidRPr="003D2F82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СТАВРОПОЛЬСКОГО КРАЯ ПЕРВОГО СОЗЫВА</w:t>
      </w:r>
    </w:p>
    <w:p w:rsidR="00992D54" w:rsidRPr="003D2F82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992D54" w:rsidRPr="003D2F82" w:rsidRDefault="00992D54" w:rsidP="00992D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992D54" w:rsidRPr="003D2F82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B95309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26 апреля 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202</w:t>
      </w:r>
      <w:r w:rsidR="008235D6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            </w:t>
      </w:r>
      <w:r w:rsidR="00816A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с. Кочубеевское                                         №</w:t>
      </w:r>
      <w:r w:rsidR="00816A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505</w:t>
      </w:r>
    </w:p>
    <w:p w:rsidR="00992D54" w:rsidRPr="003D2F82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992D54" w:rsidP="00992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Pr="003D2F82">
        <w:rPr>
          <w:rFonts w:ascii="Times New Roman" w:eastAsia="Times New Roman" w:hAnsi="Times New Roman" w:cs="Times New Roman"/>
          <w:sz w:val="26"/>
          <w:szCs w:val="26"/>
        </w:rPr>
        <w:t>Порядка оформления права муниципальной собственности Кочубеевского муниципального округа Ставропольского края</w:t>
      </w:r>
      <w:proofErr w:type="gramEnd"/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 на выморочное имущество </w:t>
      </w:r>
    </w:p>
    <w:p w:rsidR="00992D54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</w:p>
    <w:p w:rsidR="00816A73" w:rsidRPr="003D2F82" w:rsidRDefault="00816A73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992D54" w:rsidP="00992D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2F82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В соответствии со </w:t>
      </w:r>
      <w:hyperlink r:id="rId6" w:history="1">
        <w:r w:rsidRPr="003D2F82">
          <w:rPr>
            <w:rFonts w:ascii="Times New Roman" w:hAnsi="Times New Roman" w:cs="Times New Roman"/>
            <w:sz w:val="26"/>
            <w:szCs w:val="26"/>
          </w:rPr>
          <w:t>статьей 1151</w:t>
        </w:r>
      </w:hyperlink>
      <w:r w:rsidRPr="003D2F82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</w:t>
      </w:r>
      <w:r w:rsidRPr="003D2F82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, Федеральным законом от 06.10.2003 года № 131-ФЗ «Об общих принципах организации местного самоуправления в Российской Федерации», </w:t>
      </w: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Дума Кочубеевского муниципального округа Ставропольского края первого созыва</w:t>
      </w:r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92D54" w:rsidRPr="003D2F82" w:rsidRDefault="00992D54" w:rsidP="00992D5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2D54" w:rsidRPr="003D2F82" w:rsidRDefault="00992D54" w:rsidP="003D2F82">
      <w:pPr>
        <w:suppressAutoHyphens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РЕШИЛА:</w:t>
      </w:r>
    </w:p>
    <w:p w:rsidR="00992D54" w:rsidRPr="003D2F82" w:rsidRDefault="00992D54" w:rsidP="00992D54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992D54" w:rsidP="008235D6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прилагаемый Порядок </w:t>
      </w:r>
      <w:proofErr w:type="gramStart"/>
      <w:r w:rsidRPr="003D2F82">
        <w:rPr>
          <w:rFonts w:ascii="Times New Roman" w:eastAsia="Times New Roman" w:hAnsi="Times New Roman" w:cs="Times New Roman"/>
          <w:sz w:val="26"/>
          <w:szCs w:val="26"/>
        </w:rPr>
        <w:t>оформления права муниципальной собственности Кочубеевского муниципального округа Ставропольского края</w:t>
      </w:r>
      <w:proofErr w:type="gramEnd"/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 на выморочное имущество. </w:t>
      </w:r>
    </w:p>
    <w:p w:rsidR="008235D6" w:rsidRPr="003D2F82" w:rsidRDefault="008235D6" w:rsidP="008235D6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Признать решение Думы Кочубеевского муниципального округа Ставропольского края от 02.06.2022 года № 406 «Об утверждении </w:t>
      </w:r>
      <w:proofErr w:type="gramStart"/>
      <w:r w:rsidRPr="003D2F82">
        <w:rPr>
          <w:rFonts w:ascii="Times New Roman" w:eastAsia="Times New Roman" w:hAnsi="Times New Roman" w:cs="Times New Roman"/>
          <w:sz w:val="26"/>
          <w:szCs w:val="26"/>
        </w:rPr>
        <w:t>Порядка оформления права муниципальной собственности Кочубеевского муниципального округа Ставропольского края</w:t>
      </w:r>
      <w:proofErr w:type="gramEnd"/>
      <w:r w:rsidRPr="003D2F82">
        <w:rPr>
          <w:rFonts w:ascii="Times New Roman" w:eastAsia="Times New Roman" w:hAnsi="Times New Roman" w:cs="Times New Roman"/>
          <w:sz w:val="26"/>
          <w:szCs w:val="26"/>
        </w:rPr>
        <w:t xml:space="preserve"> на выморочное имущество» утратившим силу.</w:t>
      </w:r>
    </w:p>
    <w:p w:rsidR="00992D54" w:rsidRPr="003D2F82" w:rsidRDefault="008235D6" w:rsidP="00823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2F82">
        <w:rPr>
          <w:rFonts w:ascii="Times New Roman" w:eastAsia="Times New Roman" w:hAnsi="Times New Roman" w:cs="Times New Roman"/>
          <w:sz w:val="26"/>
          <w:szCs w:val="26"/>
        </w:rPr>
        <w:t>3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3D2F82" w:rsidRPr="003D2F82">
        <w:rPr>
          <w:rFonts w:ascii="Times New Roman" w:eastAsia="Times New Roman" w:hAnsi="Times New Roman" w:cs="Times New Roman"/>
          <w:sz w:val="26"/>
          <w:szCs w:val="26"/>
        </w:rPr>
        <w:t>Официально о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</w:rPr>
        <w:t>публиковать</w:t>
      </w:r>
      <w:r w:rsidR="003D2F82" w:rsidRPr="003D2F82">
        <w:rPr>
          <w:rFonts w:ascii="Times New Roman" w:eastAsia="Times New Roman" w:hAnsi="Times New Roman" w:cs="Times New Roman"/>
          <w:sz w:val="26"/>
          <w:szCs w:val="26"/>
        </w:rPr>
        <w:t xml:space="preserve"> настоящее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</w:rPr>
        <w:t xml:space="preserve">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992D54" w:rsidRPr="003D2F82" w:rsidRDefault="008235D6" w:rsidP="008235D6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="00816A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Контроль за</w:t>
      </w:r>
      <w:proofErr w:type="gramEnd"/>
      <w:r w:rsidR="003D2F82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исполнением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настоящ</w:t>
      </w:r>
      <w:r w:rsidR="003D2F82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его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решени</w:t>
      </w:r>
      <w:r w:rsidR="003D2F82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я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возложить на постоянную комиссию Думы Кочубеевского муниципального округа Ставропольского</w:t>
      </w: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края по бюджету, экономической</w:t>
      </w:r>
      <w:r w:rsidR="00992D54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политике налогам, собственности.</w:t>
      </w:r>
    </w:p>
    <w:p w:rsidR="00992D54" w:rsidRPr="003D2F82" w:rsidRDefault="00992D54" w:rsidP="008235D6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решение вступает в силу со дня его официального опубликования</w:t>
      </w:r>
      <w:r w:rsidR="003D2F82"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(обнародования)</w:t>
      </w: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992D54" w:rsidRPr="003D2F82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92D54" w:rsidRPr="003D2F82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Председатель Думы Кочубеевского</w:t>
      </w:r>
    </w:p>
    <w:p w:rsidR="00992D54" w:rsidRPr="003D2F82" w:rsidRDefault="00992D54" w:rsidP="00992D5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округа</w:t>
      </w:r>
    </w:p>
    <w:p w:rsidR="00992D54" w:rsidRPr="003D2F82" w:rsidRDefault="00992D54" w:rsidP="00992D54">
      <w:pPr>
        <w:keepNext/>
        <w:keepLines/>
        <w:suppressAutoHyphens/>
        <w:spacing w:after="0" w:line="240" w:lineRule="auto"/>
        <w:ind w:left="576" w:hanging="576"/>
        <w:outlineLvl w:val="1"/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</w:pP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 xml:space="preserve">Ставропольского края </w:t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  <w:t xml:space="preserve">    </w:t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</w:r>
      <w:r w:rsid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 xml:space="preserve">       </w:t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ab/>
        <w:t xml:space="preserve">  </w:t>
      </w:r>
      <w:r w:rsid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 xml:space="preserve">      </w:t>
      </w:r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 xml:space="preserve">Л.В. </w:t>
      </w:r>
      <w:proofErr w:type="spellStart"/>
      <w:r w:rsidRPr="003D2F82">
        <w:rPr>
          <w:rFonts w:ascii="Times New Roman" w:eastAsiaTheme="majorEastAsia" w:hAnsi="Times New Roman" w:cs="Times New Roman"/>
          <w:bCs/>
          <w:sz w:val="26"/>
          <w:szCs w:val="26"/>
          <w:lang w:eastAsia="ar-SA"/>
        </w:rPr>
        <w:t>Елфинова</w:t>
      </w:r>
      <w:proofErr w:type="spellEnd"/>
    </w:p>
    <w:p w:rsidR="00992D54" w:rsidRPr="003D2F82" w:rsidRDefault="00992D54" w:rsidP="00992D54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6"/>
          <w:szCs w:val="26"/>
          <w:lang w:eastAsia="ar-SA"/>
        </w:rPr>
      </w:pPr>
    </w:p>
    <w:p w:rsidR="003D2F82" w:rsidRDefault="003D2F82" w:rsidP="00992D54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6"/>
          <w:szCs w:val="26"/>
          <w:lang w:eastAsia="ar-SA"/>
        </w:rPr>
      </w:pPr>
    </w:p>
    <w:p w:rsidR="00992D54" w:rsidRPr="003D2F82" w:rsidRDefault="00992D54" w:rsidP="00992D54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pacing w:val="-5"/>
          <w:sz w:val="26"/>
          <w:szCs w:val="26"/>
          <w:lang w:eastAsia="ar-SA"/>
        </w:rPr>
        <w:t>Глава Кочубеевского</w:t>
      </w:r>
    </w:p>
    <w:p w:rsidR="00992D54" w:rsidRPr="003D2F82" w:rsidRDefault="00992D54" w:rsidP="00992D54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pacing w:val="-5"/>
          <w:sz w:val="26"/>
          <w:szCs w:val="26"/>
          <w:lang w:eastAsia="ar-SA"/>
        </w:rPr>
        <w:t xml:space="preserve">муниципального </w:t>
      </w: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>округа</w:t>
      </w:r>
    </w:p>
    <w:p w:rsidR="00992D54" w:rsidRPr="003D2F82" w:rsidRDefault="00992D54" w:rsidP="00992D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Ставропольского края                                     </w:t>
      </w:r>
      <w:r w:rsid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</w:t>
      </w:r>
      <w:r w:rsidRPr="003D2F8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А.П. Клевцов</w:t>
      </w:r>
    </w:p>
    <w:p w:rsidR="003D2F82" w:rsidRDefault="003D2F82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2F82" w:rsidRDefault="003D2F82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58F6" w:rsidRPr="000E58F6" w:rsidRDefault="000E58F6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8F6">
        <w:rPr>
          <w:rFonts w:ascii="Times New Roman" w:hAnsi="Times New Roman" w:cs="Times New Roman"/>
          <w:sz w:val="28"/>
          <w:szCs w:val="28"/>
        </w:rPr>
        <w:lastRenderedPageBreak/>
        <w:t>УТВЕЖДЕН</w:t>
      </w:r>
    </w:p>
    <w:p w:rsidR="003D2F82" w:rsidRDefault="003D2F82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58F6" w:rsidRPr="000E58F6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>
        <w:rPr>
          <w:rFonts w:ascii="Times New Roman" w:hAnsi="Times New Roman" w:cs="Times New Roman"/>
          <w:sz w:val="28"/>
          <w:szCs w:val="28"/>
        </w:rPr>
        <w:t>Кочубеевского</w:t>
      </w:r>
    </w:p>
    <w:p w:rsidR="000E58F6" w:rsidRDefault="000E58F6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8F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D2F82" w:rsidRPr="000E58F6" w:rsidRDefault="003D2F82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E58F6" w:rsidRPr="000E58F6" w:rsidRDefault="000E58F6" w:rsidP="000E58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8F6">
        <w:rPr>
          <w:rFonts w:ascii="Times New Roman" w:hAnsi="Times New Roman" w:cs="Times New Roman"/>
          <w:sz w:val="28"/>
          <w:szCs w:val="28"/>
        </w:rPr>
        <w:t xml:space="preserve">от </w:t>
      </w:r>
      <w:r w:rsidR="00B95309">
        <w:rPr>
          <w:rFonts w:ascii="Times New Roman" w:hAnsi="Times New Roman" w:cs="Times New Roman"/>
          <w:sz w:val="28"/>
          <w:szCs w:val="28"/>
        </w:rPr>
        <w:t>26.04.2023 г.</w:t>
      </w:r>
      <w:r w:rsidRPr="000E58F6">
        <w:rPr>
          <w:rFonts w:ascii="Times New Roman" w:hAnsi="Times New Roman" w:cs="Times New Roman"/>
          <w:sz w:val="28"/>
          <w:szCs w:val="28"/>
        </w:rPr>
        <w:t xml:space="preserve"> №</w:t>
      </w:r>
      <w:r w:rsidR="00816A73">
        <w:rPr>
          <w:rFonts w:ascii="Times New Roman" w:hAnsi="Times New Roman" w:cs="Times New Roman"/>
          <w:sz w:val="28"/>
          <w:szCs w:val="28"/>
        </w:rPr>
        <w:t xml:space="preserve"> 505</w:t>
      </w:r>
    </w:p>
    <w:p w:rsidR="00992D54" w:rsidRDefault="00992D54" w:rsidP="000E5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82" w:rsidRDefault="003D2F82" w:rsidP="000E5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82" w:rsidRPr="003D2F82" w:rsidRDefault="003D2F82" w:rsidP="000E58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2F82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B06331" w:rsidRPr="003D2F82" w:rsidRDefault="000E58F6" w:rsidP="000E58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2F82">
        <w:rPr>
          <w:rFonts w:ascii="Times New Roman" w:eastAsia="Times New Roman" w:hAnsi="Times New Roman" w:cs="Times New Roman"/>
          <w:b/>
          <w:sz w:val="28"/>
          <w:szCs w:val="28"/>
        </w:rPr>
        <w:t>оформления права муниципальной собственности Кочубеевского муниципального округа Ставропольского края на выморочное имущество</w:t>
      </w:r>
    </w:p>
    <w:p w:rsidR="000E58F6" w:rsidRDefault="000E58F6" w:rsidP="000E58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E58F6" w:rsidRPr="00B06331" w:rsidRDefault="000E58F6" w:rsidP="00A741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06331" w:rsidRDefault="00B06331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оформления права муниципальной собственности Кочубеевского муниципального округа Ставропольского края на выморочное имущество (далее по тексту - Порядок) разработан в целях упорядочения учета и оформления права муниципальной собственности, выморочных жилых помещений, земельных участков, а также расположенных на них зданий, сооружений, иных объектов недвижимого имущества (доли в них), переходящих в порядке наследования по закону в муниципальную собственность Кочубеевского муниц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ипального округа Ставропольского края на основании </w:t>
      </w:r>
      <w:hyperlink r:id="rId7" w:history="1">
        <w:r w:rsidRPr="00B06331">
          <w:rPr>
            <w:rFonts w:ascii="Times New Roman" w:hAnsi="Times New Roman" w:cs="Times New Roman"/>
            <w:sz w:val="28"/>
            <w:szCs w:val="28"/>
          </w:rPr>
          <w:t>статьи 1151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Федерации.</w:t>
      </w:r>
      <w:bookmarkStart w:id="1" w:name="Par1"/>
      <w:bookmarkEnd w:id="1"/>
    </w:p>
    <w:p w:rsidR="00B06331" w:rsidRDefault="00B06331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распространяется на </w:t>
      </w:r>
      <w:r w:rsidR="00597927">
        <w:rPr>
          <w:rFonts w:ascii="Times New Roman" w:hAnsi="Times New Roman" w:cs="Times New Roman"/>
          <w:sz w:val="28"/>
          <w:szCs w:val="28"/>
        </w:rPr>
        <w:t>находящиеся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Кочубеевского муниципального округа Ставропольского края жилые помещения, земельные участки, а также расположенные на них здания, сооружения, иные объекты недвижимого имущества (доли в них), переходящие по праву наследования в муниципальную собственность Кочубеевского муниципального округа Ставропольского края (далее по тексту - выморочное имущество).</w:t>
      </w:r>
    </w:p>
    <w:p w:rsidR="00B06331" w:rsidRDefault="00B06331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 выморочному имуществу, переходящему по праву наследования в муниципальную собственность Кочубеевского муниципального округа Ставропольского края по закону, относятся жилые помещения, земельные участки, а также расположенные на них здания, сооружения, иные объекты недвижимого имущества (доли в них),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 или все наследники отказались от наследства и при этом никто из них не указал, что отказывается в пользу другого наследника, либо все наследники лишены наследодателем наследства.</w:t>
      </w:r>
    </w:p>
    <w:p w:rsidR="00B06331" w:rsidRDefault="00B06331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6331">
        <w:rPr>
          <w:rFonts w:ascii="Times New Roman" w:hAnsi="Times New Roman" w:cs="Times New Roman"/>
          <w:sz w:val="28"/>
          <w:szCs w:val="28"/>
        </w:rPr>
        <w:t>Для приобретения выморочного имущества принятие наследства не требуется (</w:t>
      </w:r>
      <w:hyperlink r:id="rId8" w:history="1">
        <w:r w:rsidRPr="00B06331">
          <w:rPr>
            <w:rFonts w:ascii="Times New Roman" w:hAnsi="Times New Roman" w:cs="Times New Roman"/>
            <w:sz w:val="28"/>
            <w:szCs w:val="28"/>
          </w:rPr>
          <w:t>п. 2 ч. 1 статьи 1152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ГК РФ). На муниципальное образование являющееся наследником выморочного имущества не распространяется правила о сроке принятия наследства (</w:t>
      </w:r>
      <w:hyperlink r:id="rId9" w:history="1">
        <w:r w:rsidRPr="00B06331">
          <w:rPr>
            <w:rFonts w:ascii="Times New Roman" w:hAnsi="Times New Roman" w:cs="Times New Roman"/>
            <w:sz w:val="28"/>
            <w:szCs w:val="28"/>
          </w:rPr>
          <w:t>статья 1154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ГК РФ), а также нормы </w:t>
      </w:r>
      <w:r w:rsidRPr="00B06331">
        <w:rPr>
          <w:rFonts w:ascii="Times New Roman" w:hAnsi="Times New Roman" w:cs="Times New Roman"/>
          <w:sz w:val="28"/>
          <w:szCs w:val="28"/>
        </w:rPr>
        <w:lastRenderedPageBreak/>
        <w:t>предусматривающие принятие наследства по истечении установленного срока (</w:t>
      </w:r>
      <w:hyperlink r:id="rId10" w:history="1">
        <w:r w:rsidRPr="00B06331">
          <w:rPr>
            <w:rFonts w:ascii="Times New Roman" w:hAnsi="Times New Roman" w:cs="Times New Roman"/>
            <w:sz w:val="28"/>
            <w:szCs w:val="28"/>
          </w:rPr>
          <w:t>ч. 1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B06331">
          <w:rPr>
            <w:rFonts w:ascii="Times New Roman" w:hAnsi="Times New Roman" w:cs="Times New Roman"/>
            <w:sz w:val="28"/>
            <w:szCs w:val="28"/>
          </w:rPr>
          <w:t>ч. 3 статьи 1155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B06331" w:rsidRDefault="00B06331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6331">
        <w:rPr>
          <w:rFonts w:ascii="Times New Roman" w:hAnsi="Times New Roman" w:cs="Times New Roman"/>
          <w:sz w:val="28"/>
          <w:szCs w:val="28"/>
        </w:rPr>
        <w:t>При наследовании выморочного имущества отказ от наследства не допускается (</w:t>
      </w:r>
      <w:hyperlink r:id="rId12" w:history="1">
        <w:r w:rsidRPr="00B06331">
          <w:rPr>
            <w:rFonts w:ascii="Times New Roman" w:hAnsi="Times New Roman" w:cs="Times New Roman"/>
            <w:sz w:val="28"/>
            <w:szCs w:val="28"/>
          </w:rPr>
          <w:t>п. 2 ч. 1 статья 1157</w:t>
        </w:r>
      </w:hyperlink>
      <w:r w:rsidRPr="00B06331">
        <w:rPr>
          <w:rFonts w:ascii="Times New Roman" w:hAnsi="Times New Roman" w:cs="Times New Roman"/>
          <w:sz w:val="28"/>
          <w:szCs w:val="28"/>
        </w:rPr>
        <w:t xml:space="preserve"> ГК РФ).</w:t>
      </w:r>
    </w:p>
    <w:p w:rsidR="00C37984" w:rsidRPr="00003B73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>4. Выявление выморочного имущества осуществляют:</w:t>
      </w:r>
    </w:p>
    <w:p w:rsidR="00C37984" w:rsidRPr="00003B73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 xml:space="preserve">- </w:t>
      </w:r>
      <w:r w:rsidR="00A7412C" w:rsidRPr="00003B73">
        <w:rPr>
          <w:rFonts w:ascii="Times New Roman" w:hAnsi="Times New Roman" w:cs="Times New Roman"/>
          <w:sz w:val="28"/>
          <w:szCs w:val="28"/>
        </w:rPr>
        <w:t>Территориальные отделы администрации Кочубеевского муниципального округа Ставропольского края</w:t>
      </w:r>
      <w:r w:rsidR="001E6014">
        <w:rPr>
          <w:rFonts w:ascii="Times New Roman" w:hAnsi="Times New Roman" w:cs="Times New Roman"/>
          <w:sz w:val="28"/>
          <w:szCs w:val="28"/>
        </w:rPr>
        <w:t xml:space="preserve"> (далее – территориальные отделы)</w:t>
      </w:r>
      <w:r w:rsidR="00527C4D">
        <w:rPr>
          <w:rFonts w:ascii="Times New Roman" w:hAnsi="Times New Roman" w:cs="Times New Roman"/>
          <w:sz w:val="28"/>
          <w:szCs w:val="28"/>
        </w:rPr>
        <w:t xml:space="preserve"> на подведомственной территории</w:t>
      </w:r>
      <w:r w:rsidRPr="00003B73">
        <w:rPr>
          <w:rFonts w:ascii="Times New Roman" w:hAnsi="Times New Roman" w:cs="Times New Roman"/>
          <w:sz w:val="28"/>
          <w:szCs w:val="28"/>
        </w:rPr>
        <w:t>;</w:t>
      </w:r>
    </w:p>
    <w:p w:rsidR="00C37984" w:rsidRPr="00003B73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 xml:space="preserve">- </w:t>
      </w:r>
      <w:r w:rsidR="00A7412C" w:rsidRPr="00003B73">
        <w:rPr>
          <w:rFonts w:ascii="Times New Roman" w:hAnsi="Times New Roman" w:cs="Times New Roman"/>
          <w:sz w:val="28"/>
          <w:szCs w:val="28"/>
        </w:rPr>
        <w:t>Отдел муниципального хозяйства администрации Кочубеевского муниципального округа Ставропольского края</w:t>
      </w:r>
      <w:r w:rsidR="001E6014">
        <w:rPr>
          <w:rFonts w:ascii="Times New Roman" w:hAnsi="Times New Roman" w:cs="Times New Roman"/>
          <w:sz w:val="28"/>
          <w:szCs w:val="28"/>
        </w:rPr>
        <w:t xml:space="preserve"> (далее – отдел муниципального хозяйства)</w:t>
      </w:r>
      <w:r w:rsidR="00A7412C" w:rsidRPr="00003B73">
        <w:rPr>
          <w:rFonts w:ascii="Times New Roman" w:hAnsi="Times New Roman" w:cs="Times New Roman"/>
          <w:sz w:val="28"/>
          <w:szCs w:val="28"/>
        </w:rPr>
        <w:t>;</w:t>
      </w:r>
    </w:p>
    <w:p w:rsidR="00A7412C" w:rsidRPr="00003B73" w:rsidRDefault="00A7412C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>- Отдел имущественных и земельных отношений администрации Кочубеевского муниципального округа Ставропольского края</w:t>
      </w:r>
      <w:r w:rsidR="001E6014">
        <w:rPr>
          <w:rFonts w:ascii="Times New Roman" w:hAnsi="Times New Roman" w:cs="Times New Roman"/>
          <w:sz w:val="28"/>
          <w:szCs w:val="28"/>
        </w:rPr>
        <w:t xml:space="preserve"> (далее – отдел имущественных и земельных отношений)</w:t>
      </w:r>
      <w:r w:rsidRPr="00003B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984" w:rsidRPr="00003B73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 xml:space="preserve">Иные лица вправе информировать </w:t>
      </w:r>
      <w:r w:rsidR="00A7412C" w:rsidRPr="00003B73">
        <w:rPr>
          <w:rFonts w:ascii="Times New Roman" w:hAnsi="Times New Roman" w:cs="Times New Roman"/>
          <w:sz w:val="28"/>
          <w:szCs w:val="28"/>
        </w:rPr>
        <w:t>территориальные отделы, отдел муниципального хозяйства и отдел имущественных и земельных отношений</w:t>
      </w:r>
      <w:r w:rsidRPr="00003B73">
        <w:rPr>
          <w:rFonts w:ascii="Times New Roman" w:hAnsi="Times New Roman" w:cs="Times New Roman"/>
          <w:sz w:val="28"/>
          <w:szCs w:val="28"/>
        </w:rPr>
        <w:t xml:space="preserve"> о фактах выявления выморочного имущества.</w:t>
      </w:r>
    </w:p>
    <w:p w:rsidR="00C37984" w:rsidRPr="00003B73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 xml:space="preserve">5.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527C4D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003B73">
        <w:rPr>
          <w:rFonts w:ascii="Times New Roman" w:hAnsi="Times New Roman" w:cs="Times New Roman"/>
          <w:sz w:val="28"/>
          <w:szCs w:val="28"/>
        </w:rPr>
        <w:t>.</w:t>
      </w:r>
      <w:bookmarkStart w:id="2" w:name="Par10"/>
      <w:bookmarkEnd w:id="2"/>
    </w:p>
    <w:p w:rsidR="00C37984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3B73">
        <w:rPr>
          <w:rFonts w:ascii="Times New Roman" w:hAnsi="Times New Roman" w:cs="Times New Roman"/>
          <w:sz w:val="28"/>
          <w:szCs w:val="28"/>
        </w:rPr>
        <w:t xml:space="preserve">6. </w:t>
      </w:r>
      <w:r w:rsidR="00A7412C" w:rsidRPr="00003B73">
        <w:rPr>
          <w:rFonts w:ascii="Times New Roman" w:hAnsi="Times New Roman" w:cs="Times New Roman"/>
          <w:sz w:val="28"/>
          <w:szCs w:val="28"/>
        </w:rPr>
        <w:t xml:space="preserve">Территориальные отделы, </w:t>
      </w:r>
      <w:r w:rsidR="00527C4D">
        <w:rPr>
          <w:rFonts w:ascii="Times New Roman" w:hAnsi="Times New Roman" w:cs="Times New Roman"/>
          <w:sz w:val="28"/>
          <w:szCs w:val="28"/>
        </w:rPr>
        <w:t>отдел муниципального хозяйства</w:t>
      </w:r>
      <w:r w:rsidR="00A7412C" w:rsidRPr="00003B73">
        <w:rPr>
          <w:rFonts w:ascii="Times New Roman" w:hAnsi="Times New Roman" w:cs="Times New Roman"/>
          <w:sz w:val="28"/>
          <w:szCs w:val="28"/>
        </w:rPr>
        <w:t xml:space="preserve"> </w:t>
      </w:r>
      <w:r w:rsidR="00003B73" w:rsidRPr="00003B73">
        <w:rPr>
          <w:rFonts w:ascii="Times New Roman" w:hAnsi="Times New Roman" w:cs="Times New Roman"/>
          <w:sz w:val="28"/>
          <w:szCs w:val="28"/>
        </w:rPr>
        <w:t>при</w:t>
      </w:r>
      <w:r w:rsidRPr="00003B73">
        <w:rPr>
          <w:rFonts w:ascii="Times New Roman" w:hAnsi="Times New Roman" w:cs="Times New Roman"/>
          <w:sz w:val="28"/>
          <w:szCs w:val="28"/>
        </w:rPr>
        <w:t xml:space="preserve"> выявлени</w:t>
      </w:r>
      <w:r w:rsidR="00003B73" w:rsidRPr="00003B73">
        <w:rPr>
          <w:rFonts w:ascii="Times New Roman" w:hAnsi="Times New Roman" w:cs="Times New Roman"/>
          <w:sz w:val="28"/>
          <w:szCs w:val="28"/>
        </w:rPr>
        <w:t>и</w:t>
      </w:r>
      <w:r w:rsidRPr="00003B73">
        <w:rPr>
          <w:rFonts w:ascii="Times New Roman" w:hAnsi="Times New Roman" w:cs="Times New Roman"/>
          <w:sz w:val="28"/>
          <w:szCs w:val="28"/>
        </w:rPr>
        <w:t xml:space="preserve"> выморочного имущества </w:t>
      </w:r>
      <w:r w:rsidR="001E6014">
        <w:rPr>
          <w:rFonts w:ascii="Times New Roman" w:hAnsi="Times New Roman" w:cs="Times New Roman"/>
          <w:sz w:val="28"/>
          <w:szCs w:val="28"/>
        </w:rPr>
        <w:t>предоставляют</w:t>
      </w:r>
      <w:r w:rsidRPr="00003B73">
        <w:rPr>
          <w:rFonts w:ascii="Times New Roman" w:hAnsi="Times New Roman" w:cs="Times New Roman"/>
          <w:sz w:val="28"/>
          <w:szCs w:val="28"/>
        </w:rPr>
        <w:t xml:space="preserve"> </w:t>
      </w:r>
      <w:r w:rsidR="00003B73" w:rsidRPr="00003B73">
        <w:rPr>
          <w:rFonts w:ascii="Times New Roman" w:hAnsi="Times New Roman" w:cs="Times New Roman"/>
          <w:sz w:val="28"/>
          <w:szCs w:val="28"/>
        </w:rPr>
        <w:t xml:space="preserve">сведения о нем </w:t>
      </w:r>
      <w:r w:rsidRPr="00003B73">
        <w:rPr>
          <w:rFonts w:ascii="Times New Roman" w:hAnsi="Times New Roman" w:cs="Times New Roman"/>
          <w:sz w:val="28"/>
          <w:szCs w:val="28"/>
        </w:rPr>
        <w:t xml:space="preserve">в </w:t>
      </w:r>
      <w:r w:rsidR="00527C4D" w:rsidRPr="00003B73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="00003B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B73" w:rsidRDefault="00003B73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B06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порядке межведомственного взаимодействия </w:t>
      </w:r>
      <w:r w:rsidR="00527C4D" w:rsidRPr="00003B73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запрашивает документы на недвижимое имущество. </w:t>
      </w:r>
    </w:p>
    <w:p w:rsidR="00C37984" w:rsidRDefault="008235D6" w:rsidP="00527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6331">
        <w:rPr>
          <w:rFonts w:ascii="Times New Roman" w:hAnsi="Times New Roman" w:cs="Times New Roman"/>
          <w:sz w:val="28"/>
          <w:szCs w:val="28"/>
        </w:rPr>
        <w:t xml:space="preserve">. </w:t>
      </w:r>
      <w:r w:rsidR="00527C4D">
        <w:rPr>
          <w:rFonts w:ascii="Times New Roman" w:hAnsi="Times New Roman" w:cs="Times New Roman"/>
          <w:sz w:val="28"/>
          <w:szCs w:val="28"/>
        </w:rPr>
        <w:t>О</w:t>
      </w:r>
      <w:r w:rsidR="00527C4D" w:rsidRPr="00003B73">
        <w:rPr>
          <w:rFonts w:ascii="Times New Roman" w:hAnsi="Times New Roman" w:cs="Times New Roman"/>
          <w:sz w:val="28"/>
          <w:szCs w:val="28"/>
        </w:rPr>
        <w:t>тдел имущественных и земельных отношений</w:t>
      </w:r>
      <w:r w:rsidR="00527C4D">
        <w:rPr>
          <w:rFonts w:ascii="Times New Roman" w:hAnsi="Times New Roman" w:cs="Times New Roman"/>
          <w:sz w:val="28"/>
          <w:szCs w:val="28"/>
        </w:rPr>
        <w:t xml:space="preserve"> </w:t>
      </w:r>
      <w:r w:rsidR="00003B73">
        <w:rPr>
          <w:rFonts w:ascii="Times New Roman" w:hAnsi="Times New Roman" w:cs="Times New Roman"/>
          <w:sz w:val="28"/>
          <w:szCs w:val="28"/>
        </w:rPr>
        <w:t>после</w:t>
      </w:r>
      <w:r w:rsidR="00B06331">
        <w:rPr>
          <w:rFonts w:ascii="Times New Roman" w:hAnsi="Times New Roman" w:cs="Times New Roman"/>
          <w:sz w:val="28"/>
          <w:szCs w:val="28"/>
        </w:rPr>
        <w:t xml:space="preserve"> получения документов, </w:t>
      </w:r>
      <w:r w:rsidR="00003B73">
        <w:rPr>
          <w:rFonts w:ascii="Times New Roman" w:hAnsi="Times New Roman" w:cs="Times New Roman"/>
          <w:sz w:val="28"/>
          <w:szCs w:val="28"/>
        </w:rPr>
        <w:t>обращается</w:t>
      </w:r>
      <w:r w:rsidR="00B06331">
        <w:rPr>
          <w:rFonts w:ascii="Times New Roman" w:hAnsi="Times New Roman" w:cs="Times New Roman"/>
          <w:sz w:val="28"/>
          <w:szCs w:val="28"/>
        </w:rPr>
        <w:t xml:space="preserve"> к нотариусу по месту открытия наследства с заявлением о выдаче свидетельства о праве на наследство.</w:t>
      </w:r>
    </w:p>
    <w:p w:rsidR="00C37984" w:rsidRDefault="008235D6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06331" w:rsidRPr="00540E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27C4D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B06331" w:rsidRPr="00540E65">
        <w:rPr>
          <w:rFonts w:ascii="Times New Roman" w:hAnsi="Times New Roman" w:cs="Times New Roman"/>
          <w:sz w:val="28"/>
          <w:szCs w:val="28"/>
        </w:rPr>
        <w:t xml:space="preserve">свидетельства о праве на наследство на выморочное имущество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0E65" w:rsidRPr="00540E65">
        <w:rPr>
          <w:rFonts w:ascii="Times New Roman" w:hAnsi="Times New Roman" w:cs="Times New Roman"/>
          <w:sz w:val="28"/>
          <w:szCs w:val="28"/>
        </w:rPr>
        <w:t xml:space="preserve">тдел имущественных и земельных отношений </w:t>
      </w:r>
      <w:r w:rsidR="00B06331" w:rsidRPr="00540E65">
        <w:rPr>
          <w:rFonts w:ascii="Times New Roman" w:hAnsi="Times New Roman" w:cs="Times New Roman"/>
          <w:sz w:val="28"/>
          <w:szCs w:val="28"/>
        </w:rPr>
        <w:t xml:space="preserve">направляет документы в органы, осуществляющие государственный кадастровый учет и государственную регистрацию прав, для государственной регистрации права муниципальной собственности </w:t>
      </w:r>
      <w:r w:rsidR="00540E65" w:rsidRPr="00540E65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 w:rsidR="00B06331" w:rsidRPr="00540E6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Едином государственном реестре недвижимости.</w:t>
      </w:r>
    </w:p>
    <w:p w:rsidR="00C37984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35D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В случае отказа в выдаче свидетельства о праве на наследство </w:t>
      </w:r>
      <w:r w:rsidR="00527C4D" w:rsidRPr="00003B73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обращается с иском в суд о признании права муниципальной собственности </w:t>
      </w:r>
      <w:r w:rsidR="00003B73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выморочное имущество.</w:t>
      </w:r>
    </w:p>
    <w:p w:rsidR="00C37984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35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Регистрация права муниципальной собственности </w:t>
      </w:r>
      <w:r w:rsidR="006D3DDE" w:rsidRPr="006D3DDE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выморочное имущество является основанием для принятия постановления администрации </w:t>
      </w:r>
      <w:r w:rsidR="006D3DDE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 включении имущества в реестр муниципального имущества </w:t>
      </w:r>
      <w:r w:rsidR="006D3DDE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C37984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235D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Жилое помещение подлежит включению в жилищный фонд социального использования </w:t>
      </w:r>
      <w:r w:rsidR="006D3DDE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C37984" w:rsidRPr="00540E65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35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Долговые обязательства, возникшие в результате исполнения настоящего Порядка, возмещаются за счет бюджета </w:t>
      </w:r>
      <w:r w:rsidR="00003B73">
        <w:rPr>
          <w:rFonts w:ascii="Times New Roman" w:hAnsi="Times New Roman" w:cs="Times New Roman"/>
          <w:sz w:val="28"/>
          <w:szCs w:val="28"/>
        </w:rPr>
        <w:t>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B06331" w:rsidRPr="00C37984" w:rsidRDefault="00B06331" w:rsidP="00C37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35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Вопросы, не урегулированные настоящим Порядком, регулируются в порядке и на условиях, установленных законодательством Российской Федерации.</w:t>
      </w:r>
    </w:p>
    <w:p w:rsidR="00992D54" w:rsidRDefault="00992D54" w:rsidP="00B063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2D54" w:rsidRPr="00B06331" w:rsidRDefault="000E58F6" w:rsidP="000E58F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992D54" w:rsidRPr="00B06331" w:rsidSect="003D2F82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546EFE"/>
    <w:multiLevelType w:val="hybridMultilevel"/>
    <w:tmpl w:val="4C00FF10"/>
    <w:lvl w:ilvl="0" w:tplc="66AC35E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6077FD"/>
    <w:multiLevelType w:val="hybridMultilevel"/>
    <w:tmpl w:val="49FA52EC"/>
    <w:lvl w:ilvl="0" w:tplc="E5B01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31"/>
    <w:rsid w:val="00003B73"/>
    <w:rsid w:val="00064D22"/>
    <w:rsid w:val="000E58F6"/>
    <w:rsid w:val="0019120E"/>
    <w:rsid w:val="001E6014"/>
    <w:rsid w:val="002F2359"/>
    <w:rsid w:val="003D2F82"/>
    <w:rsid w:val="00417F8A"/>
    <w:rsid w:val="00527C4D"/>
    <w:rsid w:val="00540E65"/>
    <w:rsid w:val="00597927"/>
    <w:rsid w:val="006D3DDE"/>
    <w:rsid w:val="00816A73"/>
    <w:rsid w:val="008235D6"/>
    <w:rsid w:val="00992D54"/>
    <w:rsid w:val="00A7412C"/>
    <w:rsid w:val="00B06331"/>
    <w:rsid w:val="00B95309"/>
    <w:rsid w:val="00C37984"/>
    <w:rsid w:val="00E57853"/>
    <w:rsid w:val="00E6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5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D3AF5EAC935326241CFCE1EC5DF7D31FA792623374426163EDB8452B100A0E0EFF98AB41FC7CFD1D5116221EC4C122F0A40CF72EC594A2k6i0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7D3AF5EAC935326241CFCE1EC5DF7D31FA792623374426163EDB8452B100A0E0EFF98AB41FC7CFE1F5116221EC4C122F0A40CF72EC594A2k6i0F" TargetMode="External"/><Relationship Id="rId12" Type="http://schemas.openxmlformats.org/officeDocument/2006/relationships/hyperlink" Target="consultantplus://offline/ref=57D3AF5EAC935326241CFCE1EC5DF7D31FA792623374426163EDB8452B100A0E0EFF98AB41FC7CFA195116221EC4C122F0A40CF72EC594A2k6i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D3AF5EAC935326241CFCE1EC5DF7D31FA792623374426163EDB8452B100A0E0EFF98AB41FC7CFE1F5116221EC4C122F0A40CF72EC594A2k6i0F" TargetMode="External"/><Relationship Id="rId11" Type="http://schemas.openxmlformats.org/officeDocument/2006/relationships/hyperlink" Target="consultantplus://offline/ref=57D3AF5EAC935326241CFCE1EC5DF7D31FA792623374426163EDB8452B100A0E0EFF98AB41FC7CFB195116221EC4C122F0A40CF72EC594A2k6i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7D3AF5EAC935326241CFCE1EC5DF7D31FA792623374426163EDB8452B100A0E0EFF98AB41FC7CFB1D5116221EC4C122F0A40CF72EC594A2k6i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D3AF5EAC935326241CFCE1EC5DF7D31FA792623374426163EDB8452B100A0E0EFF98AB41FC7CFC195116221EC4C122F0A40CF72EC594A2k6i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ChikildinaIY</dc:creator>
  <cp:lastModifiedBy>Пользователь</cp:lastModifiedBy>
  <cp:revision>6</cp:revision>
  <cp:lastPrinted>2023-04-27T10:25:00Z</cp:lastPrinted>
  <dcterms:created xsi:type="dcterms:W3CDTF">2023-04-10T06:34:00Z</dcterms:created>
  <dcterms:modified xsi:type="dcterms:W3CDTF">2023-04-27T10:26:00Z</dcterms:modified>
</cp:coreProperties>
</file>