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FC" w:rsidRDefault="00FF7AFC" w:rsidP="00FF7A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Информация о мероприятиях, </w:t>
      </w:r>
      <w:r w:rsidRPr="00FF7AF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приуроченных к Международному дню борьбы с коррупцией в 2023 году</w:t>
      </w:r>
    </w:p>
    <w:p w:rsidR="00FF7AFC" w:rsidRDefault="00FF7AFC" w:rsidP="00FF7A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FF7AFC" w:rsidRPr="00FF7AFC" w:rsidRDefault="00FF7AFC" w:rsidP="00FF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 исполнение мероприятий подпрограммы </w:t>
      </w:r>
      <w:r w:rsidRPr="00FF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коррупционных правонарушений в Кочубеевском муниципальном округе Ставропольского края» </w:t>
      </w:r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муниципальной программы «</w:t>
      </w:r>
      <w:r w:rsidRPr="00FF7A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Противодействие коррупции в Кочубеевском муниципальном округе Ставропольского края</w:t>
      </w:r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», утверждённой постановлением администрации Кочубеевского муниципального округа Ставропольского края от 30 декабря 2022 года № 1459, </w:t>
      </w:r>
      <w:r w:rsidRPr="00FF7AFC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 утвержден план мероприятий, приуроченных к Международному дню борьбы с коррупцией в 2023 году, в рамках которого состоялись следующие мероприятия:</w:t>
      </w:r>
    </w:p>
    <w:p w:rsidR="00FF7AFC" w:rsidRPr="00FF7AFC" w:rsidRDefault="00FF7AFC" w:rsidP="00FF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- 06.12.2023 года в рамках </w:t>
      </w:r>
      <w:r w:rsidRPr="00FF7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координационного совета по противодействию коррупции в администрации Кочубеевского муниципального округа Ставропольского края состоялся круглый стол, посвященный Международному Дню борьбы с коррупцией.</w:t>
      </w:r>
    </w:p>
    <w:p w:rsidR="00FF7AFC" w:rsidRPr="00FF7AFC" w:rsidRDefault="00FF7AFC" w:rsidP="00F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AFC">
        <w:rPr>
          <w:rFonts w:ascii="Calibri" w:eastAsia="Calibri" w:hAnsi="Calibri" w:cs="Times New Roman"/>
          <w:szCs w:val="28"/>
        </w:rPr>
        <w:t>-</w:t>
      </w:r>
      <w:r w:rsidRPr="00FF7A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7A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информационно-пропагандистская акция «Скажи: «Нет!» коррупции» в рамках которой в органах местного самоуправления Кочубеевского муниципального округа были обновлены изготовленные стенды антикоррупционной направленности, изготовлены и распространены карманные календари с антикоррупционной тематикой;</w:t>
      </w:r>
    </w:p>
    <w:p w:rsidR="00FF7AFC" w:rsidRPr="00FF7AFC" w:rsidRDefault="00FF7AFC" w:rsidP="00F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7A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состоялась </w:t>
      </w:r>
      <w:r w:rsidRPr="00FF7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антикоррупционная викторина среди молодежи, приняли участие 45 человек;</w:t>
      </w:r>
    </w:p>
    <w:p w:rsidR="00FF7AFC" w:rsidRPr="00FF7AFC" w:rsidRDefault="00FF7AFC" w:rsidP="00F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 конкурс детских рисунков по теме «Противодействие коррупции»</w:t>
      </w:r>
      <w:r w:rsidRPr="00FF7AFC">
        <w:rPr>
          <w:rFonts w:ascii="Times New Roman" w:eastAsia="Times New Roman" w:hAnsi="Times New Roman" w:cs="Times New Roman"/>
          <w:sz w:val="28"/>
          <w:szCs w:val="28"/>
        </w:rPr>
        <w:t xml:space="preserve">, приняли </w:t>
      </w:r>
      <w:r w:rsidRPr="00FF7AF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F7AFC">
        <w:rPr>
          <w:rFonts w:ascii="Times New Roman" w:eastAsia="Times New Roman" w:hAnsi="Times New Roman" w:cs="Times New Roman"/>
          <w:sz w:val="28"/>
          <w:szCs w:val="28"/>
        </w:rPr>
        <w:t xml:space="preserve"> 24 учащихся образовательных учреждений муниципального округа;</w:t>
      </w:r>
    </w:p>
    <w:p w:rsidR="00FF7AFC" w:rsidRPr="00FF7AFC" w:rsidRDefault="00FF7AFC" w:rsidP="00F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7AFC">
        <w:rPr>
          <w:rFonts w:ascii="Times New Roman" w:eastAsia="Times New Roman" w:hAnsi="Times New Roman" w:cs="Times New Roman"/>
          <w:sz w:val="28"/>
          <w:szCs w:val="28"/>
        </w:rPr>
        <w:t xml:space="preserve">- проведен конкурс </w:t>
      </w:r>
      <w:r w:rsidRPr="00FF7A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творческих</w:t>
      </w:r>
      <w:bookmarkStart w:id="0" w:name="_GoBack"/>
      <w:bookmarkEnd w:id="0"/>
      <w:r w:rsidRPr="00FF7A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</w:t>
      </w:r>
      <w:r w:rsidRPr="00FF7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«Вместе против коррупции», приняли участие 11 человек;</w:t>
      </w:r>
    </w:p>
    <w:p w:rsidR="00FF7AFC" w:rsidRPr="00FF7AFC" w:rsidRDefault="00FF7AFC" w:rsidP="00F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F7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проведена работа </w:t>
      </w:r>
      <w:r w:rsidRPr="00FF7A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подготовке и размещению материалов антикоррупционной направленности в печатных средствах массовой информации (районная газета «Звезда </w:t>
      </w:r>
      <w:proofErr w:type="spellStart"/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Прикубанья</w:t>
      </w:r>
      <w:proofErr w:type="spellEnd"/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»);</w:t>
      </w:r>
    </w:p>
    <w:p w:rsidR="00FF7AFC" w:rsidRPr="00FF7AFC" w:rsidRDefault="00FF7AFC" w:rsidP="00F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проведен окружной конкурс на лучшую организацию работы по профилактике коррупционных правонарушений в муниципальных учреждени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ях</w:t>
      </w:r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, в котором приняли участие 12 учреждений муниципального округа;</w:t>
      </w:r>
    </w:p>
    <w:p w:rsidR="00FF7AFC" w:rsidRPr="00FF7AFC" w:rsidRDefault="00FF7AFC" w:rsidP="00F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- 06.12.2023 состоялось совещание с муниципальными служащими по вопросам противодействия коррупции на муниципальной службе и подготовке в декларационной кампании 2024 года;</w:t>
      </w:r>
    </w:p>
    <w:p w:rsidR="00FF7AFC" w:rsidRPr="00FF7AFC" w:rsidRDefault="00FF7AFC" w:rsidP="00F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в муниципальных учреждениях муниципального округа состоялись совещания по недопущению совершения правонарушений коррупционной направленности;</w:t>
      </w:r>
    </w:p>
    <w:p w:rsidR="00FF7AFC" w:rsidRPr="00FF7AFC" w:rsidRDefault="00FF7AFC" w:rsidP="00F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F7A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были изготовлены баннеры антикоррупционной направленности и размещены вдоль ФАД «Кавказ», проходящей по территории Кочубеевского муниципального округа. </w:t>
      </w:r>
    </w:p>
    <w:p w:rsidR="00CB401F" w:rsidRDefault="00CB401F"/>
    <w:sectPr w:rsidR="00CB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C"/>
    <w:rsid w:val="00CB401F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0884"/>
  <w15:chartTrackingRefBased/>
  <w15:docId w15:val="{A196FADA-9C5B-4733-BC22-7464CE83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Ольга Игоревна</dc:creator>
  <cp:keywords/>
  <dc:description/>
  <cp:lastModifiedBy>Бакшеева Ольга Игоревна</cp:lastModifiedBy>
  <cp:revision>1</cp:revision>
  <dcterms:created xsi:type="dcterms:W3CDTF">2024-01-15T11:02:00Z</dcterms:created>
  <dcterms:modified xsi:type="dcterms:W3CDTF">2024-01-15T11:04:00Z</dcterms:modified>
</cp:coreProperties>
</file>